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29" w:rsidRPr="00193312" w:rsidRDefault="00835029" w:rsidP="00835029">
      <w:pPr>
        <w:shd w:val="clear" w:color="auto" w:fill="FFC000"/>
        <w:spacing w:line="276" w:lineRule="auto"/>
        <w:jc w:val="center"/>
        <w:rPr>
          <w:rFonts w:asciiTheme="majorHAnsi" w:hAnsiTheme="majorHAnsi" w:cs="Northvolt Grit"/>
          <w:b/>
          <w:color w:val="000000"/>
          <w:sz w:val="28"/>
          <w:szCs w:val="26"/>
        </w:rPr>
      </w:pPr>
      <w:bookmarkStart w:id="0" w:name="_GoBack"/>
      <w:bookmarkEnd w:id="0"/>
      <w:r w:rsidRPr="00193312">
        <w:rPr>
          <w:rFonts w:asciiTheme="majorHAnsi" w:hAnsiTheme="majorHAnsi" w:cs="Northvolt Grit"/>
          <w:b/>
          <w:color w:val="000000"/>
          <w:sz w:val="28"/>
          <w:szCs w:val="26"/>
        </w:rPr>
        <w:t>Agenda</w:t>
      </w:r>
    </w:p>
    <w:p w:rsidR="00E51D95" w:rsidRDefault="00933704" w:rsidP="00835029">
      <w:pPr>
        <w:shd w:val="clear" w:color="auto" w:fill="FFC000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Wyspa energetyczna </w:t>
      </w:r>
      <w:r w:rsidR="00542E1E">
        <w:rPr>
          <w:rFonts w:asciiTheme="majorHAnsi" w:hAnsiTheme="majorHAnsi"/>
          <w:b/>
          <w:sz w:val="22"/>
          <w:szCs w:val="22"/>
        </w:rPr>
        <w:t xml:space="preserve">– szansą na </w:t>
      </w:r>
      <w:r w:rsidR="00592EDF">
        <w:rPr>
          <w:rFonts w:asciiTheme="majorHAnsi" w:hAnsiTheme="majorHAnsi"/>
          <w:b/>
          <w:sz w:val="22"/>
          <w:szCs w:val="22"/>
        </w:rPr>
        <w:t xml:space="preserve">lokalną </w:t>
      </w:r>
      <w:r w:rsidR="00542E1E">
        <w:rPr>
          <w:rFonts w:asciiTheme="majorHAnsi" w:hAnsiTheme="majorHAnsi"/>
          <w:b/>
          <w:sz w:val="22"/>
          <w:szCs w:val="22"/>
        </w:rPr>
        <w:t>niezależność</w:t>
      </w:r>
      <w:r w:rsidR="00193312">
        <w:rPr>
          <w:rFonts w:asciiTheme="majorHAnsi" w:hAnsiTheme="majorHAnsi"/>
          <w:b/>
          <w:sz w:val="22"/>
          <w:szCs w:val="22"/>
        </w:rPr>
        <w:t>.</w:t>
      </w:r>
    </w:p>
    <w:p w:rsidR="00193312" w:rsidRPr="00193312" w:rsidRDefault="00193312" w:rsidP="00835029">
      <w:pPr>
        <w:shd w:val="clear" w:color="auto" w:fill="FFC000"/>
        <w:spacing w:line="276" w:lineRule="auto"/>
        <w:jc w:val="center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b/>
          <w:sz w:val="18"/>
          <w:szCs w:val="22"/>
        </w:rPr>
        <w:t>Innowacyjne rozwiązania wspierające transformację energetyczną. Wsparcie finansowe FEP 2021-2027.</w:t>
      </w:r>
    </w:p>
    <w:p w:rsidR="007777A4" w:rsidRPr="009B62C7" w:rsidRDefault="00542E1E" w:rsidP="006A0263">
      <w:pPr>
        <w:shd w:val="clear" w:color="auto" w:fill="FFC000"/>
        <w:spacing w:line="276" w:lineRule="auto"/>
        <w:jc w:val="center"/>
        <w:rPr>
          <w:rFonts w:asciiTheme="majorHAnsi" w:hAnsiTheme="majorHAnsi" w:cs="Northvolt Grit"/>
          <w:color w:val="000000"/>
          <w:sz w:val="22"/>
          <w:szCs w:val="26"/>
        </w:rPr>
      </w:pPr>
      <w:r>
        <w:rPr>
          <w:rFonts w:asciiTheme="majorHAnsi" w:hAnsiTheme="majorHAnsi" w:cs="Northvolt Grit"/>
          <w:color w:val="000000"/>
          <w:sz w:val="22"/>
          <w:szCs w:val="26"/>
        </w:rPr>
        <w:t>2</w:t>
      </w:r>
      <w:r w:rsidR="00592EDF">
        <w:rPr>
          <w:rFonts w:asciiTheme="majorHAnsi" w:hAnsiTheme="majorHAnsi" w:cs="Northvolt Grit"/>
          <w:color w:val="000000"/>
          <w:sz w:val="22"/>
          <w:szCs w:val="26"/>
        </w:rPr>
        <w:t>5</w:t>
      </w:r>
      <w:r w:rsidR="002F0117" w:rsidRPr="009B62C7">
        <w:rPr>
          <w:rFonts w:asciiTheme="majorHAnsi" w:hAnsiTheme="majorHAnsi" w:cs="Northvolt Grit"/>
          <w:color w:val="000000"/>
          <w:sz w:val="22"/>
          <w:szCs w:val="26"/>
        </w:rPr>
        <w:t xml:space="preserve"> </w:t>
      </w:r>
      <w:r>
        <w:rPr>
          <w:rFonts w:asciiTheme="majorHAnsi" w:hAnsiTheme="majorHAnsi" w:cs="Northvolt Grit"/>
          <w:color w:val="000000"/>
          <w:sz w:val="22"/>
          <w:szCs w:val="26"/>
        </w:rPr>
        <w:t>czerwca</w:t>
      </w:r>
      <w:r w:rsidR="001F3A13">
        <w:rPr>
          <w:rFonts w:asciiTheme="majorHAnsi" w:hAnsiTheme="majorHAnsi" w:cs="Northvolt Grit"/>
          <w:color w:val="000000"/>
          <w:sz w:val="22"/>
          <w:szCs w:val="26"/>
        </w:rPr>
        <w:t xml:space="preserve"> </w:t>
      </w:r>
      <w:r w:rsidR="002F0117" w:rsidRPr="009B62C7">
        <w:rPr>
          <w:rFonts w:asciiTheme="majorHAnsi" w:hAnsiTheme="majorHAnsi" w:cs="Northvolt Grit"/>
          <w:color w:val="000000"/>
          <w:sz w:val="22"/>
          <w:szCs w:val="26"/>
        </w:rPr>
        <w:t>202</w:t>
      </w:r>
      <w:r w:rsidR="00592EDF">
        <w:rPr>
          <w:rFonts w:asciiTheme="majorHAnsi" w:hAnsiTheme="majorHAnsi" w:cs="Northvolt Grit"/>
          <w:color w:val="000000"/>
          <w:sz w:val="22"/>
          <w:szCs w:val="26"/>
        </w:rPr>
        <w:t>4</w:t>
      </w:r>
      <w:r w:rsidR="002F0117" w:rsidRPr="009B62C7">
        <w:rPr>
          <w:rFonts w:asciiTheme="majorHAnsi" w:hAnsiTheme="majorHAnsi" w:cs="Northvolt Grit"/>
          <w:color w:val="000000"/>
          <w:sz w:val="22"/>
          <w:szCs w:val="26"/>
        </w:rPr>
        <w:t xml:space="preserve"> r.</w:t>
      </w:r>
      <w:r w:rsidR="007033C6">
        <w:rPr>
          <w:rFonts w:asciiTheme="majorHAnsi" w:hAnsiTheme="majorHAnsi" w:cs="Northvolt Grit"/>
          <w:color w:val="000000"/>
          <w:sz w:val="22"/>
          <w:szCs w:val="26"/>
        </w:rPr>
        <w:t xml:space="preserve"> godz. </w:t>
      </w:r>
      <w:r w:rsidR="00592EDF">
        <w:rPr>
          <w:rFonts w:asciiTheme="majorHAnsi" w:hAnsiTheme="majorHAnsi" w:cs="Northvolt Grit"/>
          <w:color w:val="000000"/>
          <w:sz w:val="22"/>
          <w:szCs w:val="26"/>
        </w:rPr>
        <w:t>1</w:t>
      </w:r>
      <w:r w:rsidR="00193312">
        <w:rPr>
          <w:rFonts w:asciiTheme="majorHAnsi" w:hAnsiTheme="majorHAnsi" w:cs="Northvolt Grit"/>
          <w:color w:val="000000"/>
          <w:sz w:val="22"/>
          <w:szCs w:val="26"/>
        </w:rPr>
        <w:t>0</w:t>
      </w:r>
      <w:r w:rsidR="00592EDF">
        <w:rPr>
          <w:rFonts w:asciiTheme="majorHAnsi" w:hAnsiTheme="majorHAnsi" w:cs="Northvolt Grit"/>
          <w:color w:val="000000"/>
          <w:sz w:val="22"/>
          <w:szCs w:val="26"/>
        </w:rPr>
        <w:t>.</w:t>
      </w:r>
      <w:r w:rsidR="00193312">
        <w:rPr>
          <w:rFonts w:asciiTheme="majorHAnsi" w:hAnsiTheme="majorHAnsi" w:cs="Northvolt Grit"/>
          <w:color w:val="000000"/>
          <w:sz w:val="22"/>
          <w:szCs w:val="26"/>
        </w:rPr>
        <w:t>3</w:t>
      </w:r>
      <w:r w:rsidR="008E6892">
        <w:rPr>
          <w:rFonts w:asciiTheme="majorHAnsi" w:hAnsiTheme="majorHAnsi" w:cs="Northvolt Grit"/>
          <w:color w:val="000000"/>
          <w:sz w:val="22"/>
          <w:szCs w:val="26"/>
        </w:rPr>
        <w:t>0</w:t>
      </w:r>
      <w:r w:rsidR="002F0117" w:rsidRPr="009B62C7">
        <w:rPr>
          <w:rFonts w:asciiTheme="majorHAnsi" w:hAnsiTheme="majorHAnsi" w:cs="Northvolt Grit"/>
          <w:color w:val="000000"/>
          <w:sz w:val="22"/>
          <w:szCs w:val="26"/>
        </w:rPr>
        <w:t xml:space="preserve"> </w:t>
      </w:r>
    </w:p>
    <w:p w:rsidR="00592EDF" w:rsidRDefault="004410D1" w:rsidP="006A0263">
      <w:pPr>
        <w:shd w:val="clear" w:color="auto" w:fill="FFC000"/>
        <w:spacing w:line="276" w:lineRule="auto"/>
        <w:jc w:val="center"/>
        <w:rPr>
          <w:rFonts w:asciiTheme="majorHAnsi" w:hAnsiTheme="majorHAnsi" w:cs="Northvolt Grit"/>
          <w:color w:val="000000"/>
          <w:sz w:val="22"/>
          <w:szCs w:val="26"/>
        </w:rPr>
      </w:pPr>
      <w:r w:rsidRPr="009B62C7">
        <w:rPr>
          <w:rFonts w:asciiTheme="majorHAnsi" w:hAnsiTheme="majorHAnsi" w:cs="Northvolt Grit"/>
          <w:color w:val="000000"/>
          <w:sz w:val="22"/>
          <w:szCs w:val="26"/>
        </w:rPr>
        <w:t>Urząd Marszałkowski Województwa Pomorskiego</w:t>
      </w:r>
      <w:r w:rsidR="001F3A13">
        <w:rPr>
          <w:rFonts w:asciiTheme="majorHAnsi" w:hAnsiTheme="majorHAnsi" w:cs="Northvolt Grit"/>
          <w:color w:val="000000"/>
          <w:sz w:val="22"/>
          <w:szCs w:val="26"/>
        </w:rPr>
        <w:t xml:space="preserve">, </w:t>
      </w:r>
    </w:p>
    <w:p w:rsidR="00E51D95" w:rsidRPr="009B62C7" w:rsidRDefault="005766C5" w:rsidP="006A0263">
      <w:pPr>
        <w:shd w:val="clear" w:color="auto" w:fill="FFC000"/>
        <w:spacing w:line="276" w:lineRule="auto"/>
        <w:jc w:val="center"/>
        <w:rPr>
          <w:rFonts w:asciiTheme="majorHAnsi" w:hAnsiTheme="majorHAnsi" w:cs="Northvolt Grit"/>
          <w:color w:val="000000"/>
          <w:sz w:val="22"/>
          <w:szCs w:val="26"/>
        </w:rPr>
      </w:pPr>
      <w:r w:rsidRPr="009B62C7">
        <w:rPr>
          <w:rFonts w:asciiTheme="majorHAnsi" w:hAnsiTheme="majorHAnsi" w:cs="Northvolt Grit"/>
          <w:color w:val="000000"/>
          <w:sz w:val="22"/>
          <w:szCs w:val="26"/>
        </w:rPr>
        <w:t>S</w:t>
      </w:r>
      <w:r w:rsidR="00153C5B">
        <w:rPr>
          <w:rFonts w:asciiTheme="majorHAnsi" w:hAnsiTheme="majorHAnsi" w:cs="Northvolt Grit"/>
          <w:color w:val="000000"/>
          <w:sz w:val="22"/>
          <w:szCs w:val="26"/>
        </w:rPr>
        <w:t>ala</w:t>
      </w:r>
      <w:r w:rsidR="007033C6">
        <w:rPr>
          <w:rFonts w:asciiTheme="majorHAnsi" w:hAnsiTheme="majorHAnsi" w:cs="Northvolt Grit"/>
          <w:color w:val="000000"/>
          <w:sz w:val="22"/>
          <w:szCs w:val="26"/>
        </w:rPr>
        <w:t xml:space="preserve"> </w:t>
      </w:r>
      <w:r w:rsidR="007B7F7B">
        <w:rPr>
          <w:rFonts w:asciiTheme="majorHAnsi" w:hAnsiTheme="majorHAnsi" w:cs="Northvolt Grit"/>
          <w:color w:val="000000"/>
          <w:sz w:val="22"/>
          <w:szCs w:val="26"/>
        </w:rPr>
        <w:t>im. Lecha Bądkowskiego (</w:t>
      </w:r>
      <w:r w:rsidR="007033C6">
        <w:rPr>
          <w:rFonts w:asciiTheme="majorHAnsi" w:hAnsiTheme="majorHAnsi" w:cs="Northvolt Grit"/>
          <w:color w:val="000000"/>
          <w:sz w:val="22"/>
          <w:szCs w:val="26"/>
        </w:rPr>
        <w:t>Okrągła</w:t>
      </w:r>
      <w:r w:rsidR="007B7F7B">
        <w:rPr>
          <w:rFonts w:asciiTheme="majorHAnsi" w:hAnsiTheme="majorHAnsi" w:cs="Northvolt Grit"/>
          <w:color w:val="000000"/>
          <w:sz w:val="22"/>
          <w:szCs w:val="26"/>
        </w:rPr>
        <w:t>)</w:t>
      </w:r>
      <w:r w:rsidR="006A0263" w:rsidRPr="009B62C7">
        <w:rPr>
          <w:rFonts w:asciiTheme="majorHAnsi" w:hAnsiTheme="majorHAnsi" w:cs="Northvolt Grit"/>
          <w:color w:val="000000"/>
          <w:sz w:val="22"/>
          <w:szCs w:val="26"/>
        </w:rPr>
        <w:t>,</w:t>
      </w:r>
      <w:r w:rsidR="004410D1" w:rsidRPr="009B62C7">
        <w:rPr>
          <w:rFonts w:asciiTheme="majorHAnsi" w:hAnsiTheme="majorHAnsi" w:cs="Northvolt Grit"/>
          <w:color w:val="000000"/>
          <w:sz w:val="22"/>
          <w:szCs w:val="26"/>
        </w:rPr>
        <w:t xml:space="preserve"> </w:t>
      </w:r>
      <w:r w:rsidR="00153C5B">
        <w:rPr>
          <w:rFonts w:asciiTheme="majorHAnsi" w:hAnsiTheme="majorHAnsi" w:cs="Northvolt Grit"/>
          <w:color w:val="000000"/>
          <w:sz w:val="22"/>
          <w:szCs w:val="26"/>
        </w:rPr>
        <w:t>ul.</w:t>
      </w:r>
      <w:r w:rsidR="007033C6">
        <w:rPr>
          <w:rFonts w:asciiTheme="majorHAnsi" w:hAnsiTheme="majorHAnsi" w:cs="Northvolt Grit"/>
          <w:color w:val="000000"/>
          <w:sz w:val="22"/>
          <w:szCs w:val="26"/>
        </w:rPr>
        <w:t xml:space="preserve"> Okopowa 2</w:t>
      </w:r>
      <w:r w:rsidR="001F3A13">
        <w:rPr>
          <w:rFonts w:asciiTheme="majorHAnsi" w:hAnsiTheme="majorHAnsi" w:cs="Northvolt Grit"/>
          <w:color w:val="000000"/>
          <w:sz w:val="22"/>
          <w:szCs w:val="26"/>
        </w:rPr>
        <w:t>1</w:t>
      </w:r>
      <w:r w:rsidR="007033C6">
        <w:rPr>
          <w:rFonts w:asciiTheme="majorHAnsi" w:hAnsiTheme="majorHAnsi" w:cs="Northvolt Grit"/>
          <w:color w:val="000000"/>
          <w:sz w:val="22"/>
          <w:szCs w:val="26"/>
        </w:rPr>
        <w:t>/2</w:t>
      </w:r>
      <w:r w:rsidR="001F3A13">
        <w:rPr>
          <w:rFonts w:asciiTheme="majorHAnsi" w:hAnsiTheme="majorHAnsi" w:cs="Northvolt Grit"/>
          <w:color w:val="000000"/>
          <w:sz w:val="22"/>
          <w:szCs w:val="26"/>
        </w:rPr>
        <w:t>7</w:t>
      </w:r>
      <w:r w:rsidR="004410D1" w:rsidRPr="009B62C7">
        <w:rPr>
          <w:rFonts w:asciiTheme="majorHAnsi" w:hAnsiTheme="majorHAnsi" w:cs="Northvolt Grit"/>
          <w:color w:val="000000"/>
          <w:sz w:val="22"/>
          <w:szCs w:val="26"/>
        </w:rPr>
        <w:t xml:space="preserve">, Gdańsk </w:t>
      </w:r>
    </w:p>
    <w:p w:rsidR="00E51D95" w:rsidRDefault="00E51D95">
      <w:pPr>
        <w:pStyle w:val="Default"/>
        <w:rPr>
          <w:sz w:val="8"/>
          <w:szCs w:val="10"/>
        </w:rPr>
      </w:pPr>
    </w:p>
    <w:p w:rsidR="001F3A13" w:rsidRDefault="001F3A13">
      <w:pPr>
        <w:pStyle w:val="Default"/>
        <w:rPr>
          <w:sz w:val="8"/>
          <w:szCs w:val="10"/>
        </w:rPr>
      </w:pPr>
    </w:p>
    <w:p w:rsidR="001F3A13" w:rsidRDefault="001F3A13">
      <w:pPr>
        <w:pStyle w:val="Default"/>
        <w:rPr>
          <w:sz w:val="8"/>
          <w:szCs w:val="10"/>
        </w:rPr>
      </w:pPr>
    </w:p>
    <w:p w:rsidR="001F3A13" w:rsidRPr="009B62C7" w:rsidRDefault="001F3A13">
      <w:pPr>
        <w:pStyle w:val="Default"/>
        <w:rPr>
          <w:sz w:val="8"/>
          <w:szCs w:val="1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B62C7" w:rsidRPr="007F3E7E" w:rsidTr="001F3A13">
        <w:tc>
          <w:tcPr>
            <w:tcW w:w="1701" w:type="dxa"/>
            <w:shd w:val="clear" w:color="auto" w:fill="FDE9D9" w:themeFill="accent6" w:themeFillTint="33"/>
          </w:tcPr>
          <w:p w:rsidR="009B62C7" w:rsidRPr="001F3A13" w:rsidRDefault="00592EDF" w:rsidP="001F3A13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 w:rsidR="007033C6"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</w:t>
            </w:r>
            <w:r w:rsidR="00CB32A9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 w:rsidR="007033C6"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0E71D9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7033C6"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:rsidR="007F3E7E" w:rsidRPr="00360215" w:rsidRDefault="007F3E7E" w:rsidP="001F3A13">
            <w:pPr>
              <w:spacing w:before="40" w:after="40" w:line="276" w:lineRule="auto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b/>
                <w:sz w:val="21"/>
                <w:szCs w:val="21"/>
              </w:rPr>
              <w:t>Powitalna kawa i herbata</w:t>
            </w:r>
          </w:p>
          <w:p w:rsidR="009B62C7" w:rsidRPr="001F3A13" w:rsidRDefault="007F3E7E" w:rsidP="001F3A13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1F3A13">
              <w:rPr>
                <w:rFonts w:asciiTheme="majorHAnsi" w:hAnsiTheme="majorHAnsi" w:cs="Calibri"/>
                <w:sz w:val="21"/>
                <w:szCs w:val="21"/>
              </w:rPr>
              <w:t>Rejestracja</w:t>
            </w:r>
          </w:p>
        </w:tc>
      </w:tr>
      <w:tr w:rsidR="004410D1" w:rsidRPr="007F3E7E" w:rsidTr="007777A4">
        <w:tc>
          <w:tcPr>
            <w:tcW w:w="1701" w:type="dxa"/>
          </w:tcPr>
          <w:p w:rsidR="004410D1" w:rsidRPr="001F3A13" w:rsidRDefault="00592EDF" w:rsidP="001F3A13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F258FA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7033C6"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 w:rsidR="00F258FA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 w:rsidR="007033C6"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F258FA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F258FA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</w:p>
        </w:tc>
        <w:tc>
          <w:tcPr>
            <w:tcW w:w="7371" w:type="dxa"/>
          </w:tcPr>
          <w:p w:rsidR="004410D1" w:rsidRPr="00360215" w:rsidRDefault="00C96E17" w:rsidP="001F3A13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sz w:val="21"/>
                <w:szCs w:val="21"/>
              </w:rPr>
              <w:t>Przywitanie uczestników</w:t>
            </w:r>
            <w:r w:rsidR="004410D1" w:rsidRPr="00360215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  <w:r w:rsidR="007777A4" w:rsidRPr="00360215">
              <w:rPr>
                <w:rFonts w:asciiTheme="majorHAnsi" w:hAnsiTheme="majorHAnsi" w:cs="Calibri"/>
                <w:sz w:val="21"/>
                <w:szCs w:val="21"/>
              </w:rPr>
              <w:br/>
            </w:r>
            <w:r w:rsidR="004410D1" w:rsidRPr="00C57B98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Mieczysł</w:t>
            </w:r>
            <w:r w:rsidRPr="00C57B98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a</w:t>
            </w:r>
            <w:r w:rsidR="004410D1" w:rsidRPr="00C57B98">
              <w:rPr>
                <w:rFonts w:asciiTheme="majorHAnsi" w:hAnsiTheme="majorHAnsi" w:cs="Calibri"/>
                <w:b/>
                <w:bCs/>
                <w:sz w:val="21"/>
                <w:szCs w:val="21"/>
              </w:rPr>
              <w:t>w Struk</w:t>
            </w:r>
            <w:r w:rsidR="004410D1" w:rsidRPr="00360215">
              <w:rPr>
                <w:rFonts w:asciiTheme="majorHAnsi" w:hAnsiTheme="majorHAnsi"/>
                <w:bCs/>
                <w:sz w:val="21"/>
                <w:szCs w:val="21"/>
              </w:rPr>
              <w:t xml:space="preserve">, </w:t>
            </w:r>
            <w:r w:rsidRPr="00360215">
              <w:rPr>
                <w:rFonts w:asciiTheme="majorHAnsi" w:hAnsiTheme="majorHAnsi"/>
                <w:bCs/>
                <w:sz w:val="21"/>
                <w:szCs w:val="21"/>
              </w:rPr>
              <w:t xml:space="preserve">Marszałek Województwa Pomorskiego </w:t>
            </w:r>
          </w:p>
        </w:tc>
      </w:tr>
      <w:tr w:rsidR="00B9372D" w:rsidRPr="007F3E7E" w:rsidTr="00571B67">
        <w:tc>
          <w:tcPr>
            <w:tcW w:w="9072" w:type="dxa"/>
            <w:gridSpan w:val="2"/>
            <w:shd w:val="clear" w:color="auto" w:fill="FDE9D9" w:themeFill="accent6" w:themeFillTint="33"/>
          </w:tcPr>
          <w:p w:rsidR="00B9372D" w:rsidRPr="00360215" w:rsidRDefault="00B9372D" w:rsidP="001F3A13">
            <w:pPr>
              <w:spacing w:before="40" w:after="40" w:line="276" w:lineRule="auto"/>
              <w:rPr>
                <w:rFonts w:asciiTheme="majorHAnsi" w:hAnsiTheme="majorHAnsi" w:cstheme="minorHAnsi"/>
                <w:b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1"/>
                <w:szCs w:val="21"/>
              </w:rPr>
              <w:t>Lokalne społeczności energetyczne</w:t>
            </w:r>
          </w:p>
        </w:tc>
      </w:tr>
      <w:tr w:rsidR="00B1596E" w:rsidRPr="007F3E7E" w:rsidTr="007777A4">
        <w:tc>
          <w:tcPr>
            <w:tcW w:w="1701" w:type="dxa"/>
          </w:tcPr>
          <w:p w:rsidR="00B1596E" w:rsidRDefault="00B1596E" w:rsidP="001F3A13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20701D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20701D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  <w:r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1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0F0048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</w:t>
            </w:r>
            <w:r w:rsidR="0020701D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</w:p>
        </w:tc>
        <w:tc>
          <w:tcPr>
            <w:tcW w:w="7371" w:type="dxa"/>
          </w:tcPr>
          <w:p w:rsidR="00B1596E" w:rsidRPr="00360215" w:rsidRDefault="00B1596E" w:rsidP="00B1596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sz w:val="21"/>
                <w:szCs w:val="21"/>
              </w:rPr>
              <w:t>Pomorski Archipelag Wysp Energetycznych</w:t>
            </w:r>
          </w:p>
          <w:p w:rsidR="00B1596E" w:rsidRPr="00360215" w:rsidRDefault="00B1596E" w:rsidP="007278AA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C57B98">
              <w:rPr>
                <w:rFonts w:asciiTheme="majorHAnsi" w:hAnsiTheme="majorHAnsi" w:cs="Calibri"/>
                <w:b/>
                <w:sz w:val="21"/>
                <w:szCs w:val="21"/>
              </w:rPr>
              <w:t>Stanisław Szultka</w:t>
            </w:r>
            <w:r w:rsidR="007278AA">
              <w:rPr>
                <w:rFonts w:asciiTheme="majorHAnsi" w:hAnsiTheme="majorHAnsi" w:cs="Calibri"/>
                <w:sz w:val="21"/>
                <w:szCs w:val="21"/>
              </w:rPr>
              <w:t xml:space="preserve">, </w:t>
            </w:r>
            <w:r w:rsidRPr="00C57B98">
              <w:rPr>
                <w:rFonts w:asciiTheme="majorHAnsi" w:hAnsiTheme="majorHAnsi" w:cs="Calibri"/>
                <w:b/>
                <w:sz w:val="21"/>
                <w:szCs w:val="21"/>
              </w:rPr>
              <w:t>Łukasz Dąbrowski</w:t>
            </w:r>
            <w:r w:rsidR="007278AA">
              <w:rPr>
                <w:rFonts w:asciiTheme="majorHAnsi" w:hAnsiTheme="majorHAnsi" w:cs="Calibri"/>
                <w:sz w:val="21"/>
                <w:szCs w:val="21"/>
              </w:rPr>
              <w:t>, Urząd Marszałkowski Województwa Pomorskiego</w:t>
            </w:r>
          </w:p>
        </w:tc>
      </w:tr>
      <w:tr w:rsidR="002C3DD0" w:rsidRPr="007F3E7E" w:rsidTr="007777A4">
        <w:tc>
          <w:tcPr>
            <w:tcW w:w="1701" w:type="dxa"/>
          </w:tcPr>
          <w:p w:rsidR="002C3DD0" w:rsidRPr="001F3A13" w:rsidRDefault="002C3DD0" w:rsidP="002C3DD0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11.30 – 11.50</w:t>
            </w:r>
          </w:p>
        </w:tc>
        <w:tc>
          <w:tcPr>
            <w:tcW w:w="7371" w:type="dxa"/>
          </w:tcPr>
          <w:p w:rsidR="002C3DD0" w:rsidRPr="00360215" w:rsidRDefault="00D823F2" w:rsidP="002C3DD0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Auto-bilansowanie</w:t>
            </w:r>
            <w:r w:rsidR="002C3DD0" w:rsidRPr="00360215">
              <w:rPr>
                <w:rFonts w:asciiTheme="majorHAnsi" w:hAnsiTheme="majorHAnsi"/>
                <w:sz w:val="21"/>
                <w:szCs w:val="21"/>
              </w:rPr>
              <w:t xml:space="preserve"> energii w </w:t>
            </w:r>
            <w:r>
              <w:rPr>
                <w:rFonts w:asciiTheme="majorHAnsi" w:hAnsiTheme="majorHAnsi"/>
                <w:sz w:val="21"/>
                <w:szCs w:val="21"/>
              </w:rPr>
              <w:t>ramach społeczności energetycznej</w:t>
            </w:r>
          </w:p>
          <w:p w:rsidR="002C3DD0" w:rsidRPr="00360215" w:rsidRDefault="002C3DD0" w:rsidP="002C3DD0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C57B98">
              <w:rPr>
                <w:rFonts w:asciiTheme="majorHAnsi" w:hAnsiTheme="majorHAnsi"/>
                <w:b/>
                <w:sz w:val="21"/>
                <w:szCs w:val="21"/>
              </w:rPr>
              <w:t>Bartosz Pietrzykowski</w:t>
            </w:r>
            <w:r>
              <w:rPr>
                <w:rFonts w:asciiTheme="majorHAnsi" w:hAnsiTheme="majorHAnsi"/>
                <w:sz w:val="21"/>
                <w:szCs w:val="21"/>
              </w:rPr>
              <w:t>, Eco Construction</w:t>
            </w:r>
          </w:p>
        </w:tc>
      </w:tr>
      <w:tr w:rsidR="000F0048" w:rsidRPr="007F3E7E" w:rsidTr="007777A4">
        <w:tc>
          <w:tcPr>
            <w:tcW w:w="1701" w:type="dxa"/>
          </w:tcPr>
          <w:p w:rsidR="000F0048" w:rsidRDefault="000F0048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11.</w:t>
            </w:r>
            <w:r w:rsidR="002C3DD0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5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 – 1</w:t>
            </w:r>
            <w:r w:rsidR="002C3DD0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2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2C3DD0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</w:t>
            </w:r>
          </w:p>
        </w:tc>
        <w:tc>
          <w:tcPr>
            <w:tcW w:w="7371" w:type="dxa"/>
          </w:tcPr>
          <w:p w:rsidR="00C57B98" w:rsidRDefault="00C57B98" w:rsidP="00C57B9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Jak uruchomić spółdzielnie energetyczną</w:t>
            </w:r>
            <w:r w:rsidR="008F5109">
              <w:rPr>
                <w:rFonts w:asciiTheme="majorHAnsi" w:hAnsiTheme="majorHAnsi"/>
                <w:sz w:val="21"/>
                <w:szCs w:val="21"/>
              </w:rPr>
              <w:t>?</w:t>
            </w:r>
          </w:p>
          <w:p w:rsidR="000F0048" w:rsidRDefault="00C57B98" w:rsidP="000F004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C57B98">
              <w:rPr>
                <w:rFonts w:asciiTheme="majorHAnsi" w:hAnsiTheme="majorHAnsi"/>
                <w:b/>
                <w:sz w:val="21"/>
                <w:szCs w:val="21"/>
              </w:rPr>
              <w:t xml:space="preserve">Bartłomiej </w:t>
            </w:r>
            <w:proofErr w:type="spellStart"/>
            <w:r w:rsidRPr="00C57B98">
              <w:rPr>
                <w:rFonts w:asciiTheme="majorHAnsi" w:hAnsiTheme="majorHAnsi"/>
                <w:b/>
                <w:sz w:val="21"/>
                <w:szCs w:val="21"/>
              </w:rPr>
              <w:t>Steczowicz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proofErr w:type="spellStart"/>
            <w:r w:rsidRPr="00360215">
              <w:rPr>
                <w:rFonts w:asciiTheme="majorHAnsi" w:hAnsiTheme="majorHAnsi"/>
                <w:sz w:val="21"/>
                <w:szCs w:val="21"/>
              </w:rPr>
              <w:t>Na</w:t>
            </w:r>
            <w:r>
              <w:rPr>
                <w:rFonts w:asciiTheme="majorHAnsi" w:hAnsiTheme="majorHAnsi"/>
                <w:sz w:val="21"/>
                <w:szCs w:val="21"/>
              </w:rPr>
              <w:t>a</w:t>
            </w:r>
            <w:r w:rsidRPr="00360215">
              <w:rPr>
                <w:rFonts w:asciiTheme="majorHAnsi" w:hAnsiTheme="majorHAnsi"/>
                <w:sz w:val="21"/>
                <w:szCs w:val="21"/>
              </w:rPr>
              <w:t>tu</w:t>
            </w:r>
            <w:proofErr w:type="spellEnd"/>
          </w:p>
        </w:tc>
      </w:tr>
      <w:tr w:rsidR="000F0048" w:rsidRPr="007F3E7E" w:rsidTr="007777A4">
        <w:tc>
          <w:tcPr>
            <w:tcW w:w="1701" w:type="dxa"/>
          </w:tcPr>
          <w:p w:rsidR="000F0048" w:rsidRDefault="000F0048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12.10 – 12.30</w:t>
            </w:r>
          </w:p>
        </w:tc>
        <w:tc>
          <w:tcPr>
            <w:tcW w:w="7371" w:type="dxa"/>
          </w:tcPr>
          <w:p w:rsidR="00C57B98" w:rsidRDefault="00C57B98" w:rsidP="00C57B9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Jak zarejestrować spółdzielnię energetyczną</w:t>
            </w:r>
            <w:r w:rsidR="00FD1F21">
              <w:rPr>
                <w:rFonts w:asciiTheme="majorHAnsi" w:hAnsiTheme="majorHAnsi"/>
                <w:sz w:val="21"/>
                <w:szCs w:val="21"/>
              </w:rPr>
              <w:t>?</w:t>
            </w:r>
          </w:p>
          <w:p w:rsidR="00DB097E" w:rsidRDefault="00C57B98" w:rsidP="00C57B9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C57B98">
              <w:rPr>
                <w:rFonts w:asciiTheme="majorHAnsi" w:hAnsiTheme="majorHAnsi"/>
                <w:b/>
                <w:sz w:val="21"/>
                <w:szCs w:val="21"/>
              </w:rPr>
              <w:t>Joanna Stasiak-Panek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, Krajowy Ośrodek Wsparcia Rolnictwa  </w:t>
            </w:r>
          </w:p>
        </w:tc>
      </w:tr>
      <w:tr w:rsidR="00DB097E" w:rsidRPr="007F3E7E" w:rsidTr="007777A4">
        <w:tc>
          <w:tcPr>
            <w:tcW w:w="1701" w:type="dxa"/>
          </w:tcPr>
          <w:p w:rsidR="00DB097E" w:rsidRDefault="00DB097E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12.30 – 12.45</w:t>
            </w:r>
          </w:p>
        </w:tc>
        <w:tc>
          <w:tcPr>
            <w:tcW w:w="7371" w:type="dxa"/>
          </w:tcPr>
          <w:p w:rsidR="00DB097E" w:rsidRDefault="00DB097E" w:rsidP="000F004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Przerwa kawowa</w:t>
            </w:r>
          </w:p>
        </w:tc>
      </w:tr>
      <w:tr w:rsidR="00B9372D" w:rsidRPr="007F3E7E" w:rsidTr="00F93EAB">
        <w:tc>
          <w:tcPr>
            <w:tcW w:w="9072" w:type="dxa"/>
            <w:gridSpan w:val="2"/>
            <w:shd w:val="clear" w:color="auto" w:fill="FDE9D9" w:themeFill="accent6" w:themeFillTint="33"/>
          </w:tcPr>
          <w:p w:rsidR="00B9372D" w:rsidRPr="00360215" w:rsidRDefault="00B9372D" w:rsidP="000F0048">
            <w:pPr>
              <w:spacing w:before="40" w:after="40" w:line="276" w:lineRule="auto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b/>
                <w:sz w:val="21"/>
                <w:szCs w:val="21"/>
              </w:rPr>
              <w:t>Zielone rozwiązania - przykłady</w:t>
            </w:r>
          </w:p>
        </w:tc>
      </w:tr>
      <w:tr w:rsidR="000F0048" w:rsidRPr="00122C7D" w:rsidTr="007777A4">
        <w:tc>
          <w:tcPr>
            <w:tcW w:w="1701" w:type="dxa"/>
          </w:tcPr>
          <w:p w:rsidR="000F0048" w:rsidRPr="001F3A13" w:rsidRDefault="000F0048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B9372D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2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45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1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3.00</w:t>
            </w:r>
          </w:p>
        </w:tc>
        <w:tc>
          <w:tcPr>
            <w:tcW w:w="7371" w:type="dxa"/>
          </w:tcPr>
          <w:p w:rsidR="000F0048" w:rsidRPr="00360215" w:rsidRDefault="000F0048" w:rsidP="000F0048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sz w:val="21"/>
                <w:szCs w:val="21"/>
              </w:rPr>
              <w:t xml:space="preserve">Drugie życie </w:t>
            </w:r>
            <w:r w:rsidR="008D1A52">
              <w:rPr>
                <w:rFonts w:asciiTheme="majorHAnsi" w:hAnsiTheme="majorHAnsi" w:cs="Calibri"/>
                <w:sz w:val="21"/>
                <w:szCs w:val="21"/>
              </w:rPr>
              <w:t>ciepłowni</w:t>
            </w:r>
            <w:r w:rsidR="00DB097E">
              <w:rPr>
                <w:rFonts w:asciiTheme="majorHAnsi" w:hAnsiTheme="majorHAnsi" w:cs="Calibri"/>
                <w:sz w:val="21"/>
                <w:szCs w:val="21"/>
              </w:rPr>
              <w:t xml:space="preserve"> – spojrzenie projektowe</w:t>
            </w:r>
          </w:p>
          <w:p w:rsidR="000F0048" w:rsidRPr="00360215" w:rsidRDefault="000F0048" w:rsidP="000F0048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C57B98">
              <w:rPr>
                <w:rFonts w:asciiTheme="majorHAnsi" w:hAnsiTheme="majorHAnsi" w:cs="Calibri"/>
                <w:b/>
                <w:sz w:val="21"/>
                <w:szCs w:val="21"/>
              </w:rPr>
              <w:t>Dariusz Mikielewicz</w:t>
            </w:r>
            <w:r w:rsidR="00B9372D">
              <w:rPr>
                <w:rFonts w:asciiTheme="majorHAnsi" w:hAnsiTheme="majorHAnsi" w:cs="Calibri"/>
                <w:sz w:val="21"/>
                <w:szCs w:val="21"/>
              </w:rPr>
              <w:t xml:space="preserve">, </w:t>
            </w:r>
            <w:r w:rsidRPr="00360215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  <w:r w:rsidR="00B9372D">
              <w:rPr>
                <w:rFonts w:asciiTheme="majorHAnsi" w:hAnsiTheme="majorHAnsi" w:cs="Calibri"/>
                <w:sz w:val="21"/>
                <w:szCs w:val="21"/>
              </w:rPr>
              <w:t xml:space="preserve">Politechnika Gdańska </w:t>
            </w:r>
          </w:p>
        </w:tc>
      </w:tr>
      <w:tr w:rsidR="000F0048" w:rsidRPr="008A2252" w:rsidTr="007777A4">
        <w:tc>
          <w:tcPr>
            <w:tcW w:w="1701" w:type="dxa"/>
          </w:tcPr>
          <w:p w:rsidR="000F0048" w:rsidRPr="001F3A13" w:rsidRDefault="000F0048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00</w:t>
            </w:r>
            <w:r w:rsidRPr="001F3A13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1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71" w:type="dxa"/>
          </w:tcPr>
          <w:p w:rsidR="000F0048" w:rsidRPr="00360215" w:rsidRDefault="008D1A52" w:rsidP="000F0048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>
              <w:rPr>
                <w:rFonts w:asciiTheme="majorHAnsi" w:hAnsiTheme="majorHAnsi" w:cs="Calibri"/>
                <w:sz w:val="21"/>
                <w:szCs w:val="21"/>
              </w:rPr>
              <w:t>Kogeneracja - a</w:t>
            </w:r>
            <w:r w:rsidR="000F0048" w:rsidRPr="00360215">
              <w:rPr>
                <w:rFonts w:asciiTheme="majorHAnsi" w:hAnsiTheme="majorHAnsi" w:cs="Calibri"/>
                <w:sz w:val="21"/>
                <w:szCs w:val="21"/>
              </w:rPr>
              <w:t xml:space="preserve">lternatywa </w:t>
            </w:r>
            <w:r w:rsidR="00E72CA4">
              <w:rPr>
                <w:rFonts w:asciiTheme="majorHAnsi" w:hAnsiTheme="majorHAnsi" w:cs="Calibri"/>
                <w:sz w:val="21"/>
                <w:szCs w:val="21"/>
              </w:rPr>
              <w:t>dla</w:t>
            </w:r>
            <w:r w:rsidR="000F0048" w:rsidRPr="00360215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  <w:r w:rsidR="00E72CA4">
              <w:rPr>
                <w:rFonts w:asciiTheme="majorHAnsi" w:hAnsiTheme="majorHAnsi" w:cs="Calibri"/>
                <w:sz w:val="21"/>
                <w:szCs w:val="21"/>
              </w:rPr>
              <w:t>węgla</w:t>
            </w:r>
          </w:p>
          <w:p w:rsidR="000F0048" w:rsidRPr="00360215" w:rsidRDefault="000F0048" w:rsidP="000F0048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C57B98">
              <w:rPr>
                <w:rFonts w:asciiTheme="majorHAnsi" w:hAnsiTheme="majorHAnsi" w:cs="Calibri"/>
                <w:b/>
                <w:sz w:val="21"/>
                <w:szCs w:val="21"/>
              </w:rPr>
              <w:t>Andrzej Sumionka</w:t>
            </w:r>
            <w:r w:rsidR="0071576E">
              <w:rPr>
                <w:rFonts w:asciiTheme="majorHAnsi" w:hAnsiTheme="majorHAnsi" w:cs="Calibri"/>
                <w:b/>
                <w:sz w:val="21"/>
                <w:szCs w:val="21"/>
              </w:rPr>
              <w:t>,</w:t>
            </w:r>
            <w:r w:rsidR="008166F7">
              <w:rPr>
                <w:rFonts w:asciiTheme="majorHAnsi" w:hAnsiTheme="majorHAnsi" w:cs="Calibri"/>
                <w:b/>
                <w:sz w:val="21"/>
                <w:szCs w:val="21"/>
              </w:rPr>
              <w:t xml:space="preserve"> </w:t>
            </w:r>
            <w:r w:rsidR="008166F7" w:rsidRPr="008166F7">
              <w:rPr>
                <w:rFonts w:asciiTheme="majorHAnsi" w:hAnsiTheme="majorHAnsi" w:cs="Calibri"/>
                <w:sz w:val="21"/>
                <w:szCs w:val="21"/>
              </w:rPr>
              <w:t>Consulting</w:t>
            </w:r>
            <w:r w:rsidRPr="008166F7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</w:p>
        </w:tc>
      </w:tr>
      <w:tr w:rsidR="000F0048" w:rsidRPr="00FD460E" w:rsidTr="007777A4">
        <w:tc>
          <w:tcPr>
            <w:tcW w:w="1701" w:type="dxa"/>
          </w:tcPr>
          <w:p w:rsidR="000F0048" w:rsidRPr="001F3A13" w:rsidRDefault="000F0048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13.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15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13.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371" w:type="dxa"/>
          </w:tcPr>
          <w:p w:rsidR="00193312" w:rsidRDefault="008D1A52" w:rsidP="00193312">
            <w:pPr>
              <w:spacing w:before="40" w:after="40" w:line="276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Magazyny ciepła </w:t>
            </w:r>
          </w:p>
          <w:p w:rsidR="000F0048" w:rsidRPr="00360215" w:rsidRDefault="008D1A52" w:rsidP="00193312">
            <w:pPr>
              <w:spacing w:before="40" w:after="40" w:line="276" w:lineRule="auto"/>
              <w:jc w:val="both"/>
              <w:rPr>
                <w:rFonts w:asciiTheme="majorHAnsi" w:hAnsiTheme="majorHAnsi" w:cs="Calibri"/>
                <w:sz w:val="21"/>
                <w:szCs w:val="21"/>
              </w:rPr>
            </w:pPr>
            <w:r w:rsidRPr="00C57B98">
              <w:rPr>
                <w:rFonts w:asciiTheme="majorHAnsi" w:hAnsiTheme="majorHAnsi"/>
                <w:b/>
                <w:sz w:val="21"/>
                <w:szCs w:val="21"/>
              </w:rPr>
              <w:t>Rafał Frączek</w:t>
            </w:r>
            <w:r w:rsidR="00B9372D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Eko Konsult </w:t>
            </w:r>
          </w:p>
        </w:tc>
      </w:tr>
      <w:tr w:rsidR="000F0048" w:rsidRPr="003C78FD" w:rsidTr="007777A4">
        <w:tc>
          <w:tcPr>
            <w:tcW w:w="1701" w:type="dxa"/>
          </w:tcPr>
          <w:p w:rsidR="000F0048" w:rsidRDefault="00B9372D" w:rsidP="000F0048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13.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30</w:t>
            </w: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 xml:space="preserve"> – 13.</w:t>
            </w:r>
            <w:r w:rsidR="00DB097E"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371" w:type="dxa"/>
          </w:tcPr>
          <w:p w:rsidR="000F0048" w:rsidRDefault="008D1A52" w:rsidP="000F004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Kotłownia wodorowa</w:t>
            </w:r>
            <w:r w:rsidR="00193312">
              <w:rPr>
                <w:rFonts w:asciiTheme="majorHAnsi" w:hAnsiTheme="majorHAnsi"/>
                <w:sz w:val="21"/>
                <w:szCs w:val="21"/>
              </w:rPr>
              <w:t xml:space="preserve"> w systemie ciepłowniczym</w:t>
            </w:r>
          </w:p>
          <w:p w:rsidR="008D1A52" w:rsidRPr="00193312" w:rsidRDefault="00A1136A" w:rsidP="000F0048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531A0F">
              <w:rPr>
                <w:rFonts w:asciiTheme="majorHAnsi" w:hAnsiTheme="majorHAnsi"/>
                <w:b/>
                <w:sz w:val="21"/>
                <w:szCs w:val="21"/>
              </w:rPr>
              <w:t>Mateusz Sołtysiak</w:t>
            </w:r>
            <w:r w:rsidR="00B9372D" w:rsidRPr="00193312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="008D1A52" w:rsidRPr="00193312">
              <w:rPr>
                <w:rFonts w:asciiTheme="majorHAnsi" w:hAnsiTheme="majorHAnsi"/>
                <w:sz w:val="21"/>
                <w:szCs w:val="21"/>
              </w:rPr>
              <w:t>SES Hydrogen</w:t>
            </w:r>
            <w:r w:rsidR="003C78FD" w:rsidRPr="00193312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/>
                <w:sz w:val="21"/>
                <w:szCs w:val="21"/>
              </w:rPr>
              <w:t>Energy</w:t>
            </w:r>
          </w:p>
        </w:tc>
      </w:tr>
      <w:tr w:rsidR="00DB097E" w:rsidRPr="00FD460E" w:rsidTr="007777A4">
        <w:tc>
          <w:tcPr>
            <w:tcW w:w="1701" w:type="dxa"/>
          </w:tcPr>
          <w:p w:rsidR="00DB097E" w:rsidRDefault="00DB097E" w:rsidP="00DB097E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13.45 – 14.00</w:t>
            </w:r>
          </w:p>
        </w:tc>
        <w:tc>
          <w:tcPr>
            <w:tcW w:w="7371" w:type="dxa"/>
          </w:tcPr>
          <w:p w:rsidR="00DB097E" w:rsidRPr="00360215" w:rsidRDefault="00DB097E" w:rsidP="00DB097E">
            <w:pPr>
              <w:spacing w:before="40" w:after="40"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360215">
              <w:rPr>
                <w:rFonts w:asciiTheme="majorHAnsi" w:hAnsiTheme="majorHAnsi"/>
                <w:sz w:val="21"/>
                <w:szCs w:val="21"/>
              </w:rPr>
              <w:t>Rozwiązania IT w procesie dekarbonizacji i transformacji miast i gmin</w:t>
            </w:r>
          </w:p>
          <w:p w:rsidR="00DB097E" w:rsidRPr="00360215" w:rsidRDefault="00DB097E" w:rsidP="00DB097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531A0F">
              <w:rPr>
                <w:rFonts w:asciiTheme="majorHAnsi" w:hAnsiTheme="majorHAnsi" w:cs="Calibri"/>
                <w:b/>
                <w:sz w:val="21"/>
                <w:szCs w:val="21"/>
              </w:rPr>
              <w:t>Piotr Olkiewicz</w:t>
            </w:r>
            <w:r>
              <w:rPr>
                <w:rFonts w:asciiTheme="majorHAnsi" w:hAnsiTheme="majorHAnsi" w:cs="Calibri"/>
                <w:sz w:val="21"/>
                <w:szCs w:val="21"/>
              </w:rPr>
              <w:t>,</w:t>
            </w:r>
            <w:r w:rsidRPr="00360215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  <w:proofErr w:type="spellStart"/>
            <w:r w:rsidRPr="00360215">
              <w:rPr>
                <w:rFonts w:asciiTheme="majorHAnsi" w:hAnsiTheme="majorHAnsi" w:cs="Calibri"/>
                <w:sz w:val="21"/>
                <w:szCs w:val="21"/>
              </w:rPr>
              <w:t>Senv</w:t>
            </w:r>
            <w:r w:rsidR="006F0B37">
              <w:rPr>
                <w:rFonts w:asciiTheme="majorHAnsi" w:hAnsiTheme="majorHAnsi" w:cs="Calibri"/>
                <w:sz w:val="21"/>
                <w:szCs w:val="21"/>
              </w:rPr>
              <w:t>i</w:t>
            </w:r>
            <w:proofErr w:type="spellEnd"/>
          </w:p>
        </w:tc>
      </w:tr>
      <w:tr w:rsidR="00DB097E" w:rsidRPr="007F3E7E" w:rsidTr="001C74E1">
        <w:tc>
          <w:tcPr>
            <w:tcW w:w="1701" w:type="dxa"/>
            <w:shd w:val="clear" w:color="auto" w:fill="auto"/>
          </w:tcPr>
          <w:p w:rsidR="00DB097E" w:rsidRPr="001F3A13" w:rsidRDefault="00DB097E" w:rsidP="00DB097E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14.00 – 15.00</w:t>
            </w:r>
          </w:p>
        </w:tc>
        <w:tc>
          <w:tcPr>
            <w:tcW w:w="7371" w:type="dxa"/>
            <w:shd w:val="clear" w:color="auto" w:fill="auto"/>
          </w:tcPr>
          <w:p w:rsidR="00531A0F" w:rsidRDefault="00DB097E" w:rsidP="00DB097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>
              <w:rPr>
                <w:rFonts w:asciiTheme="majorHAnsi" w:hAnsiTheme="majorHAnsi" w:cs="Calibri"/>
                <w:sz w:val="21"/>
                <w:szCs w:val="21"/>
              </w:rPr>
              <w:t xml:space="preserve">Dyskusja. </w:t>
            </w:r>
          </w:p>
          <w:p w:rsidR="00DB097E" w:rsidRDefault="00DB097E" w:rsidP="00DB097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 w:rsidRPr="00360215">
              <w:rPr>
                <w:rFonts w:asciiTheme="majorHAnsi" w:hAnsiTheme="majorHAnsi" w:cs="Calibri"/>
                <w:sz w:val="21"/>
                <w:szCs w:val="21"/>
              </w:rPr>
              <w:t xml:space="preserve">Moderator: </w:t>
            </w:r>
            <w:r w:rsidRPr="00531A0F">
              <w:rPr>
                <w:rFonts w:asciiTheme="majorHAnsi" w:hAnsiTheme="majorHAnsi" w:cs="Calibri"/>
                <w:b/>
                <w:sz w:val="21"/>
                <w:szCs w:val="21"/>
              </w:rPr>
              <w:t>Stanisław Szultka</w:t>
            </w:r>
          </w:p>
          <w:p w:rsidR="00DB097E" w:rsidRPr="00360215" w:rsidRDefault="00DB097E" w:rsidP="00DB097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>
              <w:rPr>
                <w:rFonts w:asciiTheme="majorHAnsi" w:hAnsiTheme="majorHAnsi" w:cs="Calibri"/>
                <w:sz w:val="21"/>
                <w:szCs w:val="21"/>
              </w:rPr>
              <w:t>Uczestnicy:</w:t>
            </w:r>
            <w:r w:rsidR="00531A0F">
              <w:rPr>
                <w:rFonts w:asciiTheme="majorHAnsi" w:hAnsiTheme="majorHAnsi" w:cs="Calibri"/>
                <w:sz w:val="21"/>
                <w:szCs w:val="21"/>
              </w:rPr>
              <w:t xml:space="preserve"> </w:t>
            </w:r>
            <w:r w:rsidRPr="00531A0F">
              <w:rPr>
                <w:rFonts w:asciiTheme="majorHAnsi" w:hAnsiTheme="majorHAnsi" w:cs="Calibri"/>
                <w:b/>
                <w:sz w:val="21"/>
                <w:szCs w:val="21"/>
              </w:rPr>
              <w:t xml:space="preserve">Bartosz </w:t>
            </w:r>
            <w:r w:rsidRPr="00531A0F">
              <w:rPr>
                <w:rFonts w:asciiTheme="majorHAnsi" w:hAnsiTheme="majorHAnsi"/>
                <w:b/>
                <w:sz w:val="21"/>
                <w:szCs w:val="21"/>
              </w:rPr>
              <w:t>Pietrzykowski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Pr="00531A0F">
              <w:rPr>
                <w:rFonts w:asciiTheme="majorHAnsi" w:hAnsiTheme="majorHAnsi" w:cs="Calibri"/>
                <w:b/>
                <w:sz w:val="21"/>
                <w:szCs w:val="21"/>
              </w:rPr>
              <w:t xml:space="preserve">Dariusz Mikielewicz, </w:t>
            </w:r>
            <w:r w:rsidR="00531A0F" w:rsidRPr="00531A0F">
              <w:rPr>
                <w:rFonts w:asciiTheme="majorHAnsi" w:hAnsiTheme="majorHAnsi"/>
                <w:b/>
                <w:sz w:val="21"/>
                <w:szCs w:val="21"/>
              </w:rPr>
              <w:t>Mateusz Sołtysi</w:t>
            </w:r>
            <w:r w:rsidR="008166F7">
              <w:rPr>
                <w:rFonts w:asciiTheme="majorHAnsi" w:hAnsiTheme="majorHAnsi"/>
                <w:b/>
                <w:sz w:val="21"/>
                <w:szCs w:val="21"/>
              </w:rPr>
              <w:t>a</w:t>
            </w:r>
            <w:r w:rsidR="00531A0F" w:rsidRPr="00531A0F">
              <w:rPr>
                <w:rFonts w:asciiTheme="majorHAnsi" w:hAnsiTheme="majorHAnsi"/>
                <w:b/>
                <w:sz w:val="21"/>
                <w:szCs w:val="21"/>
              </w:rPr>
              <w:t>k</w:t>
            </w:r>
            <w:r w:rsidRPr="00531A0F">
              <w:rPr>
                <w:rFonts w:asciiTheme="majorHAnsi" w:hAnsiTheme="majorHAnsi"/>
                <w:b/>
                <w:sz w:val="21"/>
                <w:szCs w:val="21"/>
              </w:rPr>
              <w:t>, Piotr Lidzbarski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(Wodociągi Słupskie)</w:t>
            </w:r>
            <w:r w:rsidRPr="00193312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Pr="00531A0F">
              <w:rPr>
                <w:rFonts w:asciiTheme="majorHAnsi" w:hAnsiTheme="majorHAnsi"/>
                <w:b/>
                <w:sz w:val="21"/>
                <w:szCs w:val="21"/>
              </w:rPr>
              <w:t>Jacek Zwolak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(Pomorski Fundusz Rozwoju)</w:t>
            </w:r>
          </w:p>
        </w:tc>
      </w:tr>
      <w:tr w:rsidR="00DB097E" w:rsidRPr="007F3E7E" w:rsidTr="007777A4">
        <w:tc>
          <w:tcPr>
            <w:tcW w:w="1701" w:type="dxa"/>
          </w:tcPr>
          <w:p w:rsidR="00DB097E" w:rsidRDefault="00DB097E" w:rsidP="00DB097E">
            <w:pPr>
              <w:spacing w:before="40" w:after="40" w:line="276" w:lineRule="auto"/>
              <w:jc w:val="both"/>
              <w:rPr>
                <w:rFonts w:asciiTheme="majorHAnsi" w:hAnsiTheme="majorHAnsi" w:cstheme="min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00000"/>
                <w:sz w:val="21"/>
                <w:szCs w:val="21"/>
              </w:rPr>
              <w:t>15.00</w:t>
            </w:r>
          </w:p>
        </w:tc>
        <w:tc>
          <w:tcPr>
            <w:tcW w:w="7371" w:type="dxa"/>
          </w:tcPr>
          <w:p w:rsidR="00DB097E" w:rsidRDefault="00DB097E" w:rsidP="00DB097E">
            <w:pPr>
              <w:spacing w:before="40" w:after="40" w:line="276" w:lineRule="auto"/>
              <w:rPr>
                <w:rFonts w:asciiTheme="majorHAnsi" w:hAnsiTheme="majorHAnsi" w:cs="Calibri"/>
                <w:sz w:val="21"/>
                <w:szCs w:val="21"/>
              </w:rPr>
            </w:pPr>
            <w:r>
              <w:rPr>
                <w:rFonts w:asciiTheme="majorHAnsi" w:hAnsiTheme="majorHAnsi" w:cs="Calibri"/>
                <w:sz w:val="21"/>
                <w:szCs w:val="21"/>
              </w:rPr>
              <w:t>Zakończenie spotkania i poczęstunek</w:t>
            </w:r>
          </w:p>
        </w:tc>
      </w:tr>
    </w:tbl>
    <w:p w:rsidR="00851E33" w:rsidRPr="006A0263" w:rsidRDefault="00851E33" w:rsidP="00193312">
      <w:pPr>
        <w:pStyle w:val="Default"/>
        <w:spacing w:before="120" w:after="120" w:line="276" w:lineRule="auto"/>
        <w:rPr>
          <w:rFonts w:asciiTheme="majorHAnsi" w:hAnsiTheme="majorHAnsi" w:cs="Calibri"/>
          <w:color w:val="auto"/>
          <w:sz w:val="22"/>
          <w:szCs w:val="22"/>
        </w:rPr>
      </w:pPr>
    </w:p>
    <w:sectPr w:rsidR="00851E33" w:rsidRPr="006A0263" w:rsidSect="00D0409E">
      <w:footerReference w:type="default" r:id="rId8"/>
      <w:headerReference w:type="first" r:id="rId9"/>
      <w:pgSz w:w="11906" w:h="16838"/>
      <w:pgMar w:top="1417" w:right="1417" w:bottom="709" w:left="1417" w:header="227" w:footer="153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3F" w:rsidRDefault="00E5733F">
      <w:r>
        <w:separator/>
      </w:r>
    </w:p>
  </w:endnote>
  <w:endnote w:type="continuationSeparator" w:id="0">
    <w:p w:rsidR="00E5733F" w:rsidRDefault="00E5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hitney Book">
    <w:altName w:val="Calibri"/>
    <w:charset w:val="EE"/>
    <w:family w:val="roman"/>
    <w:pitch w:val="variable"/>
  </w:font>
  <w:font w:name="Northvolt Gri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A4" w:rsidRDefault="007777A4">
    <w:pPr>
      <w:pStyle w:val="Stopka"/>
    </w:pPr>
    <w:r>
      <w:rPr>
        <w:noProof/>
      </w:rPr>
      <w:drawing>
        <wp:anchor distT="0" distB="0" distL="133350" distR="114935" simplePos="0" relativeHeight="2" behindDoc="1" locked="0" layoutInCell="1" allowOverlap="1" wp14:anchorId="1AEF7974" wp14:editId="70131F3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0" t="0" r="0" b="0"/>
          <wp:wrapNone/>
          <wp:docPr id="1" name="Obraz 69" descr="listownik Departament Rozwoju Gospodarczego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9" descr="listownik Departament Rozwoju Gospodarczego-20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3F" w:rsidRDefault="00E5733F">
      <w:r>
        <w:separator/>
      </w:r>
    </w:p>
  </w:footnote>
  <w:footnote w:type="continuationSeparator" w:id="0">
    <w:p w:rsidR="00E5733F" w:rsidRDefault="00E5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A4" w:rsidRDefault="007777A4">
    <w:pPr>
      <w:pStyle w:val="Nagwek"/>
    </w:pPr>
    <w:r>
      <w:rPr>
        <w:noProof/>
      </w:rPr>
      <w:drawing>
        <wp:anchor distT="0" distB="0" distL="114300" distR="114300" simplePos="0" relativeHeight="3" behindDoc="1" locked="0" layoutInCell="1" allowOverlap="1" wp14:anchorId="28A19D82" wp14:editId="5B2448EF">
          <wp:simplePos x="0" y="0"/>
          <wp:positionH relativeFrom="page">
            <wp:posOffset>899795</wp:posOffset>
          </wp:positionH>
          <wp:positionV relativeFrom="page">
            <wp:posOffset>485775</wp:posOffset>
          </wp:positionV>
          <wp:extent cx="1190625" cy="685800"/>
          <wp:effectExtent l="0" t="0" r="0" b="0"/>
          <wp:wrapNone/>
          <wp:docPr id="2" name="Obraz 37" descr="listowniki UMWP kolor na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7" descr="listowniki UMWP kolor na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482" r="37067" b="6055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777A4" w:rsidRDefault="007777A4">
    <w:pPr>
      <w:pStyle w:val="Nagwek"/>
    </w:pPr>
    <w:r>
      <w:rPr>
        <w:noProof/>
      </w:rPr>
      <w:drawing>
        <wp:anchor distT="0" distB="0" distL="133350" distR="114935" simplePos="0" relativeHeight="5" behindDoc="0" locked="0" layoutInCell="1" allowOverlap="1" wp14:anchorId="1A0EE852" wp14:editId="48F3500E">
          <wp:simplePos x="0" y="0"/>
          <wp:positionH relativeFrom="column">
            <wp:posOffset>3996055</wp:posOffset>
          </wp:positionH>
          <wp:positionV relativeFrom="paragraph">
            <wp:posOffset>118745</wp:posOffset>
          </wp:positionV>
          <wp:extent cx="1751965" cy="611505"/>
          <wp:effectExtent l="0" t="0" r="0" b="0"/>
          <wp:wrapTight wrapText="bothSides">
            <wp:wrapPolygon edited="0">
              <wp:start x="455" y="0"/>
              <wp:lineTo x="-245" y="20845"/>
              <wp:lineTo x="220" y="20845"/>
              <wp:lineTo x="2100" y="20845"/>
              <wp:lineTo x="21370" y="16137"/>
              <wp:lineTo x="21605" y="14793"/>
              <wp:lineTo x="21605" y="9413"/>
              <wp:lineTo x="2336" y="0"/>
              <wp:lineTo x="455" y="0"/>
            </wp:wrapPolygon>
          </wp:wrapTight>
          <wp:docPr id="3" name="Obraz 3" descr="POMORSKIE-k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OMORSKIE-kolor-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77A4" w:rsidRDefault="007777A4">
    <w:pPr>
      <w:pStyle w:val="Nagwek"/>
    </w:pPr>
  </w:p>
  <w:p w:rsidR="007777A4" w:rsidRDefault="007777A4">
    <w:pPr>
      <w:pStyle w:val="Nagwek"/>
    </w:pPr>
  </w:p>
  <w:p w:rsidR="007777A4" w:rsidRDefault="007777A4">
    <w:pPr>
      <w:pStyle w:val="Nagwek"/>
    </w:pPr>
  </w:p>
  <w:p w:rsidR="007777A4" w:rsidRDefault="007777A4">
    <w:pPr>
      <w:pStyle w:val="Nagwek"/>
    </w:pPr>
  </w:p>
  <w:p w:rsidR="007777A4" w:rsidRDefault="007777A4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A70"/>
    <w:multiLevelType w:val="hybridMultilevel"/>
    <w:tmpl w:val="43D24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57F41"/>
    <w:multiLevelType w:val="hybridMultilevel"/>
    <w:tmpl w:val="0F8E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CB4"/>
    <w:multiLevelType w:val="multilevel"/>
    <w:tmpl w:val="D2660C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AB5850"/>
    <w:multiLevelType w:val="hybridMultilevel"/>
    <w:tmpl w:val="87BE27D8"/>
    <w:lvl w:ilvl="0" w:tplc="1506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94F04"/>
    <w:multiLevelType w:val="multilevel"/>
    <w:tmpl w:val="FF8AE04C"/>
    <w:lvl w:ilvl="0">
      <w:start w:val="1"/>
      <w:numFmt w:val="decimal"/>
      <w:pStyle w:val="Nagwek1"/>
      <w:lvlText w:val="%1."/>
      <w:lvlJc w:val="left"/>
      <w:pPr>
        <w:tabs>
          <w:tab w:val="num" w:pos="1314"/>
        </w:tabs>
        <w:ind w:left="1314" w:hanging="1134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1134"/>
      </w:pPr>
      <w:rPr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</w:lvl>
    <w:lvl w:ilvl="6">
      <w:start w:val="1"/>
      <w:numFmt w:val="decimal"/>
      <w:pStyle w:val="Nagwek7"/>
      <w:lvlText w:val="%1.%2.%3.%4.%5.%6.%7."/>
      <w:lvlJc w:val="left"/>
      <w:pPr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Nagwek9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F8F3817"/>
    <w:multiLevelType w:val="hybridMultilevel"/>
    <w:tmpl w:val="87BE27D8"/>
    <w:lvl w:ilvl="0" w:tplc="1506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7AD"/>
    <w:multiLevelType w:val="hybridMultilevel"/>
    <w:tmpl w:val="B74C814A"/>
    <w:lvl w:ilvl="0" w:tplc="46EEAEB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4BD5"/>
    <w:multiLevelType w:val="multilevel"/>
    <w:tmpl w:val="22F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A260727"/>
    <w:multiLevelType w:val="hybridMultilevel"/>
    <w:tmpl w:val="8AB01828"/>
    <w:lvl w:ilvl="0" w:tplc="19B0F24C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173D"/>
    <w:multiLevelType w:val="hybridMultilevel"/>
    <w:tmpl w:val="8FDA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D638C"/>
    <w:multiLevelType w:val="hybridMultilevel"/>
    <w:tmpl w:val="26607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6A36F20-E2D5-454D-A0AB-2E0669C95643}"/>
  </w:docVars>
  <w:rsids>
    <w:rsidRoot w:val="00E51D95"/>
    <w:rsid w:val="00027434"/>
    <w:rsid w:val="00066AB0"/>
    <w:rsid w:val="0007705D"/>
    <w:rsid w:val="000B48A3"/>
    <w:rsid w:val="000C3393"/>
    <w:rsid w:val="000D0479"/>
    <w:rsid w:val="000E71D9"/>
    <w:rsid w:val="000E7D75"/>
    <w:rsid w:val="000F0048"/>
    <w:rsid w:val="001106F6"/>
    <w:rsid w:val="00122C7D"/>
    <w:rsid w:val="00133EC7"/>
    <w:rsid w:val="00153C5B"/>
    <w:rsid w:val="00163CE4"/>
    <w:rsid w:val="0017562C"/>
    <w:rsid w:val="0018176E"/>
    <w:rsid w:val="00193312"/>
    <w:rsid w:val="00194654"/>
    <w:rsid w:val="001C1996"/>
    <w:rsid w:val="001C74E1"/>
    <w:rsid w:val="001E0FFD"/>
    <w:rsid w:val="001F3A13"/>
    <w:rsid w:val="0020701D"/>
    <w:rsid w:val="00210438"/>
    <w:rsid w:val="002224ED"/>
    <w:rsid w:val="00236B5C"/>
    <w:rsid w:val="002604C4"/>
    <w:rsid w:val="00274D9D"/>
    <w:rsid w:val="002C3DD0"/>
    <w:rsid w:val="002E2E93"/>
    <w:rsid w:val="002F0117"/>
    <w:rsid w:val="00311082"/>
    <w:rsid w:val="00313503"/>
    <w:rsid w:val="0033222B"/>
    <w:rsid w:val="00360215"/>
    <w:rsid w:val="00377772"/>
    <w:rsid w:val="003B05F5"/>
    <w:rsid w:val="003C78FD"/>
    <w:rsid w:val="003F19F5"/>
    <w:rsid w:val="003F22AE"/>
    <w:rsid w:val="003F4B6D"/>
    <w:rsid w:val="003F5B4A"/>
    <w:rsid w:val="004135B5"/>
    <w:rsid w:val="004410D1"/>
    <w:rsid w:val="004463B4"/>
    <w:rsid w:val="00446632"/>
    <w:rsid w:val="00453D0B"/>
    <w:rsid w:val="004640CC"/>
    <w:rsid w:val="00466FDA"/>
    <w:rsid w:val="00480EC2"/>
    <w:rsid w:val="0048299E"/>
    <w:rsid w:val="00486DE0"/>
    <w:rsid w:val="004D2E0E"/>
    <w:rsid w:val="0052623E"/>
    <w:rsid w:val="00531A0F"/>
    <w:rsid w:val="00537056"/>
    <w:rsid w:val="00542E1E"/>
    <w:rsid w:val="0055132B"/>
    <w:rsid w:val="00563578"/>
    <w:rsid w:val="00572F10"/>
    <w:rsid w:val="005766C5"/>
    <w:rsid w:val="00592EDF"/>
    <w:rsid w:val="00595A75"/>
    <w:rsid w:val="005A7617"/>
    <w:rsid w:val="005D28F9"/>
    <w:rsid w:val="005E457F"/>
    <w:rsid w:val="00646560"/>
    <w:rsid w:val="00657B62"/>
    <w:rsid w:val="00673204"/>
    <w:rsid w:val="00681958"/>
    <w:rsid w:val="006825C6"/>
    <w:rsid w:val="006A0263"/>
    <w:rsid w:val="006F0B37"/>
    <w:rsid w:val="006F3573"/>
    <w:rsid w:val="0070301C"/>
    <w:rsid w:val="007033C6"/>
    <w:rsid w:val="0071576E"/>
    <w:rsid w:val="007278AA"/>
    <w:rsid w:val="00735D17"/>
    <w:rsid w:val="0074307A"/>
    <w:rsid w:val="007503EE"/>
    <w:rsid w:val="007617D7"/>
    <w:rsid w:val="00773937"/>
    <w:rsid w:val="007777A4"/>
    <w:rsid w:val="007B0BE9"/>
    <w:rsid w:val="007B47C5"/>
    <w:rsid w:val="007B7F7B"/>
    <w:rsid w:val="007C3FFE"/>
    <w:rsid w:val="007D2A69"/>
    <w:rsid w:val="007F3E7E"/>
    <w:rsid w:val="00810FF6"/>
    <w:rsid w:val="00816451"/>
    <w:rsid w:val="008166F7"/>
    <w:rsid w:val="00823449"/>
    <w:rsid w:val="00824D4F"/>
    <w:rsid w:val="00835029"/>
    <w:rsid w:val="00847580"/>
    <w:rsid w:val="00851E33"/>
    <w:rsid w:val="00886EAE"/>
    <w:rsid w:val="008A2252"/>
    <w:rsid w:val="008C4706"/>
    <w:rsid w:val="008D019A"/>
    <w:rsid w:val="008D1A52"/>
    <w:rsid w:val="008E6892"/>
    <w:rsid w:val="008F5109"/>
    <w:rsid w:val="00923901"/>
    <w:rsid w:val="00933704"/>
    <w:rsid w:val="00951216"/>
    <w:rsid w:val="0098293D"/>
    <w:rsid w:val="009B62C7"/>
    <w:rsid w:val="009D1938"/>
    <w:rsid w:val="009D3B3E"/>
    <w:rsid w:val="009D4EFE"/>
    <w:rsid w:val="00A1136A"/>
    <w:rsid w:val="00A25614"/>
    <w:rsid w:val="00A32DA8"/>
    <w:rsid w:val="00AA25E3"/>
    <w:rsid w:val="00B054AB"/>
    <w:rsid w:val="00B1596E"/>
    <w:rsid w:val="00B71D86"/>
    <w:rsid w:val="00B81585"/>
    <w:rsid w:val="00B82FBA"/>
    <w:rsid w:val="00B906C4"/>
    <w:rsid w:val="00B91DAF"/>
    <w:rsid w:val="00B9372D"/>
    <w:rsid w:val="00BA63B4"/>
    <w:rsid w:val="00BB7477"/>
    <w:rsid w:val="00BC0489"/>
    <w:rsid w:val="00BD0475"/>
    <w:rsid w:val="00BF5450"/>
    <w:rsid w:val="00BF7FB0"/>
    <w:rsid w:val="00C07716"/>
    <w:rsid w:val="00C32280"/>
    <w:rsid w:val="00C43999"/>
    <w:rsid w:val="00C46831"/>
    <w:rsid w:val="00C57B98"/>
    <w:rsid w:val="00C6745F"/>
    <w:rsid w:val="00C80649"/>
    <w:rsid w:val="00C83B97"/>
    <w:rsid w:val="00C95565"/>
    <w:rsid w:val="00C96E17"/>
    <w:rsid w:val="00CB32A9"/>
    <w:rsid w:val="00CC64D8"/>
    <w:rsid w:val="00CD3ECA"/>
    <w:rsid w:val="00CE10A0"/>
    <w:rsid w:val="00CF3093"/>
    <w:rsid w:val="00D03986"/>
    <w:rsid w:val="00D0409E"/>
    <w:rsid w:val="00D05B39"/>
    <w:rsid w:val="00D26F86"/>
    <w:rsid w:val="00D53BE4"/>
    <w:rsid w:val="00D6389B"/>
    <w:rsid w:val="00D74CFD"/>
    <w:rsid w:val="00D823F2"/>
    <w:rsid w:val="00DB097E"/>
    <w:rsid w:val="00E06FA8"/>
    <w:rsid w:val="00E15230"/>
    <w:rsid w:val="00E2536C"/>
    <w:rsid w:val="00E2645F"/>
    <w:rsid w:val="00E51D95"/>
    <w:rsid w:val="00E5643E"/>
    <w:rsid w:val="00E5733F"/>
    <w:rsid w:val="00E72CA4"/>
    <w:rsid w:val="00E91908"/>
    <w:rsid w:val="00F118D0"/>
    <w:rsid w:val="00F258FA"/>
    <w:rsid w:val="00F310C8"/>
    <w:rsid w:val="00F37315"/>
    <w:rsid w:val="00F43C00"/>
    <w:rsid w:val="00F465CE"/>
    <w:rsid w:val="00F57DB7"/>
    <w:rsid w:val="00F76410"/>
    <w:rsid w:val="00FA48EA"/>
    <w:rsid w:val="00FB038C"/>
    <w:rsid w:val="00FB1886"/>
    <w:rsid w:val="00FD1F21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220078-2FA6-4955-97CD-04DB6920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5937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EA1EDE"/>
    <w:pPr>
      <w:keepNext/>
      <w:numPr>
        <w:numId w:val="1"/>
      </w:numPr>
      <w:spacing w:before="360" w:after="240"/>
      <w:jc w:val="both"/>
      <w:outlineLvl w:val="0"/>
    </w:pPr>
    <w:rPr>
      <w:rFonts w:eastAsia="MS Mincho" w:cs="Arial"/>
      <w:b/>
      <w:bCs/>
      <w:kern w:val="2"/>
      <w:sz w:val="28"/>
      <w:szCs w:val="28"/>
    </w:rPr>
  </w:style>
  <w:style w:type="paragraph" w:styleId="Nagwek2">
    <w:name w:val="heading 2"/>
    <w:basedOn w:val="Normalny"/>
    <w:link w:val="Nagwek2Znak"/>
    <w:qFormat/>
    <w:rsid w:val="00EA1EDE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MS Mincho" w:cs="Arial"/>
      <w:b/>
      <w:bCs/>
    </w:rPr>
  </w:style>
  <w:style w:type="paragraph" w:styleId="Nagwek3">
    <w:name w:val="heading 3"/>
    <w:basedOn w:val="Normalny"/>
    <w:link w:val="Nagwek3Znak"/>
    <w:qFormat/>
    <w:rsid w:val="00EA1EDE"/>
    <w:pPr>
      <w:keepNext/>
      <w:numPr>
        <w:ilvl w:val="2"/>
        <w:numId w:val="1"/>
      </w:numPr>
      <w:spacing w:before="360" w:after="120"/>
      <w:jc w:val="both"/>
      <w:outlineLvl w:val="2"/>
    </w:pPr>
    <w:rPr>
      <w:rFonts w:eastAsia="MS Mincho" w:cs="Arial"/>
      <w:b/>
      <w:i/>
    </w:rPr>
  </w:style>
  <w:style w:type="paragraph" w:styleId="Nagwek4">
    <w:name w:val="heading 4"/>
    <w:basedOn w:val="Normalny"/>
    <w:link w:val="Nagwek4Znak"/>
    <w:qFormat/>
    <w:rsid w:val="00EA1EDE"/>
    <w:pPr>
      <w:keepNext/>
      <w:numPr>
        <w:ilvl w:val="3"/>
        <w:numId w:val="1"/>
      </w:numPr>
      <w:spacing w:before="360" w:after="120"/>
      <w:jc w:val="both"/>
      <w:outlineLvl w:val="3"/>
    </w:pPr>
    <w:rPr>
      <w:rFonts w:eastAsia="MS Mincho" w:cs="Arial"/>
      <w:b/>
      <w:sz w:val="22"/>
      <w:szCs w:val="22"/>
    </w:rPr>
  </w:style>
  <w:style w:type="paragraph" w:styleId="Nagwek5">
    <w:name w:val="heading 5"/>
    <w:basedOn w:val="Normalny"/>
    <w:link w:val="Nagwek5Znak"/>
    <w:qFormat/>
    <w:rsid w:val="00EA1EDE"/>
    <w:pPr>
      <w:numPr>
        <w:ilvl w:val="4"/>
        <w:numId w:val="1"/>
      </w:numPr>
      <w:spacing w:before="360" w:after="120"/>
      <w:jc w:val="both"/>
      <w:outlineLvl w:val="4"/>
    </w:pPr>
    <w:rPr>
      <w:rFonts w:ascii="Times New Roman" w:eastAsia="MS Mincho" w:hAnsi="Times New Roman"/>
      <w:sz w:val="22"/>
      <w:szCs w:val="22"/>
    </w:rPr>
  </w:style>
  <w:style w:type="paragraph" w:styleId="Nagwek6">
    <w:name w:val="heading 6"/>
    <w:basedOn w:val="Normalny"/>
    <w:link w:val="Nagwek6Znak"/>
    <w:qFormat/>
    <w:rsid w:val="00EA1EDE"/>
    <w:pPr>
      <w:keepNext/>
      <w:numPr>
        <w:ilvl w:val="5"/>
        <w:numId w:val="1"/>
      </w:numPr>
      <w:spacing w:before="360" w:after="120"/>
      <w:jc w:val="both"/>
      <w:outlineLvl w:val="5"/>
    </w:pPr>
    <w:rPr>
      <w:rFonts w:ascii="Times New Roman" w:eastAsia="MS Mincho" w:hAnsi="Times New Roman" w:cs="(Uzyj czcionki tekstu azjatycki"/>
      <w:bCs/>
      <w:iCs/>
      <w:sz w:val="22"/>
      <w:szCs w:val="22"/>
      <w:u w:val="single"/>
    </w:rPr>
  </w:style>
  <w:style w:type="paragraph" w:styleId="Nagwek7">
    <w:name w:val="heading 7"/>
    <w:basedOn w:val="Normalny"/>
    <w:link w:val="Nagwek7Znak"/>
    <w:qFormat/>
    <w:rsid w:val="00EA1EDE"/>
    <w:pPr>
      <w:keepNext/>
      <w:numPr>
        <w:ilvl w:val="6"/>
        <w:numId w:val="1"/>
      </w:numPr>
      <w:spacing w:before="360" w:after="120"/>
      <w:jc w:val="both"/>
      <w:outlineLvl w:val="6"/>
    </w:pPr>
    <w:rPr>
      <w:rFonts w:ascii="Times New Roman" w:eastAsia="MS Mincho" w:hAnsi="Times New Roman" w:cs="(Uzyj czcionki tekstu azjatycki"/>
      <w:i/>
      <w:iCs/>
      <w:sz w:val="22"/>
      <w:szCs w:val="22"/>
      <w:u w:val="single"/>
    </w:rPr>
  </w:style>
  <w:style w:type="paragraph" w:styleId="Nagwek8">
    <w:name w:val="heading 8"/>
    <w:basedOn w:val="Normalny"/>
    <w:link w:val="Nagwek8Znak"/>
    <w:qFormat/>
    <w:rsid w:val="00EA1EDE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eastAsia="MS Mincho" w:hAnsi="Times New Roman"/>
      <w:i/>
      <w:iCs/>
    </w:rPr>
  </w:style>
  <w:style w:type="paragraph" w:styleId="Nagwek9">
    <w:name w:val="heading 9"/>
    <w:basedOn w:val="Normalny"/>
    <w:link w:val="Nagwek9Znak"/>
    <w:qFormat/>
    <w:rsid w:val="00EA1EDE"/>
    <w:pPr>
      <w:numPr>
        <w:ilvl w:val="8"/>
        <w:numId w:val="1"/>
      </w:numPr>
      <w:spacing w:before="240" w:after="60"/>
      <w:jc w:val="both"/>
      <w:outlineLvl w:val="8"/>
    </w:pPr>
    <w:rPr>
      <w:rFonts w:eastAsia="MS Mincho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1437A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C74BB"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C74BB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qFormat/>
    <w:rsid w:val="00EA1EDE"/>
    <w:rPr>
      <w:rFonts w:ascii="Arial" w:eastAsia="MS Mincho" w:hAnsi="Arial" w:cs="Arial"/>
      <w:b/>
      <w:bCs/>
      <w:kern w:val="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qFormat/>
    <w:rsid w:val="00EA1EDE"/>
    <w:rPr>
      <w:rFonts w:ascii="Arial" w:eastAsia="MS Mincho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EA1EDE"/>
    <w:rPr>
      <w:rFonts w:ascii="Arial" w:eastAsia="MS Mincho" w:hAnsi="Arial" w:cs="Arial"/>
      <w:b/>
      <w:i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EA1EDE"/>
    <w:rPr>
      <w:rFonts w:ascii="Arial" w:eastAsia="MS Mincho" w:hAnsi="Arial" w:cs="Arial"/>
      <w:b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EA1EDE"/>
    <w:rPr>
      <w:rFonts w:eastAsia="MS Mincho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rsid w:val="00EA1EDE"/>
    <w:rPr>
      <w:rFonts w:eastAsia="MS Mincho" w:cs="(Uzyj czcionki tekstu azjatycki"/>
      <w:bCs/>
      <w:iCs/>
      <w:sz w:val="22"/>
      <w:szCs w:val="22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EA1EDE"/>
    <w:rPr>
      <w:rFonts w:eastAsia="MS Mincho" w:cs="(Uzyj czcionki tekstu azjatycki"/>
      <w:i/>
      <w:iCs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qFormat/>
    <w:rsid w:val="00EA1EDE"/>
    <w:rPr>
      <w:rFonts w:eastAsia="MS Mincho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EA1EDE"/>
    <w:rPr>
      <w:rFonts w:ascii="Arial" w:eastAsia="MS Mincho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A1EDE"/>
    <w:rPr>
      <w:b/>
      <w:bCs/>
    </w:rPr>
  </w:style>
  <w:style w:type="character" w:customStyle="1" w:styleId="ListLabel1">
    <w:name w:val="ListLabel 1"/>
    <w:qFormat/>
    <w:rPr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437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53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C74BB"/>
    <w:rPr>
      <w:rFonts w:ascii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qFormat/>
    <w:rsid w:val="00EA1EDE"/>
    <w:pPr>
      <w:spacing w:beforeAutospacing="1" w:afterAutospacing="1"/>
    </w:pPr>
    <w:rPr>
      <w:rFonts w:ascii="Times New Roman" w:hAnsi="Times New Roman"/>
    </w:rPr>
  </w:style>
  <w:style w:type="paragraph" w:customStyle="1" w:styleId="Akapitzlist1">
    <w:name w:val="Akapit z listą1"/>
    <w:basedOn w:val="Normalny"/>
    <w:uiPriority w:val="99"/>
    <w:qFormat/>
    <w:rsid w:val="00EA1E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D73829"/>
    <w:rPr>
      <w:rFonts w:ascii="Whitney Book" w:hAnsi="Whitney Book" w:cs="Whitney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D73829"/>
    <w:pPr>
      <w:spacing w:line="721" w:lineRule="atLeast"/>
    </w:pPr>
    <w:rPr>
      <w:rFonts w:cs="Times New Roman"/>
      <w:color w:val="00000A"/>
    </w:rPr>
  </w:style>
  <w:style w:type="paragraph" w:styleId="Poprawka">
    <w:name w:val="Revision"/>
    <w:hidden/>
    <w:uiPriority w:val="99"/>
    <w:semiHidden/>
    <w:rsid w:val="00810FF6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1108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110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1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1082"/>
    <w:rPr>
      <w:rFonts w:ascii="Arial" w:hAnsi="Arial"/>
      <w:b/>
      <w:bCs/>
    </w:rPr>
  </w:style>
  <w:style w:type="table" w:styleId="Tabela-Siatka">
    <w:name w:val="Table Grid"/>
    <w:basedOn w:val="Standardowy"/>
    <w:rsid w:val="0044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A36F20-E2D5-454D-A0AB-2E0669C956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iwerbel</dc:creator>
  <dc:description/>
  <cp:lastModifiedBy>Dąbrowski Łukasz</cp:lastModifiedBy>
  <cp:revision>2</cp:revision>
  <cp:lastPrinted>2024-06-04T13:06:00Z</cp:lastPrinted>
  <dcterms:created xsi:type="dcterms:W3CDTF">2024-06-11T07:34:00Z</dcterms:created>
  <dcterms:modified xsi:type="dcterms:W3CDTF">2024-06-11T07:34:00Z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