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FA0" w:rsidRDefault="00E27520" w:rsidP="00644FA0">
      <w:pPr>
        <w:jc w:val="right"/>
        <w:outlineLvl w:val="0"/>
        <w:rPr>
          <w:rFonts w:asciiTheme="minorHAnsi" w:hAnsiTheme="minorHAnsi"/>
        </w:rPr>
      </w:pPr>
      <w:r>
        <w:rPr>
          <w:rFonts w:asciiTheme="minorHAnsi" w:hAnsiTheme="minorHAnsi"/>
        </w:rPr>
        <w:t>Załącznik nr 3</w:t>
      </w:r>
      <w:r w:rsidR="00644FA0">
        <w:rPr>
          <w:rFonts w:asciiTheme="minorHAnsi" w:hAnsiTheme="minorHAnsi"/>
        </w:rPr>
        <w:br/>
        <w:t xml:space="preserve"> do Uchwały Nr 61/17/19 </w:t>
      </w:r>
    </w:p>
    <w:p w:rsidR="00644FA0" w:rsidRDefault="00644FA0" w:rsidP="00644FA0">
      <w:pPr>
        <w:jc w:val="right"/>
        <w:outlineLvl w:val="0"/>
        <w:rPr>
          <w:rFonts w:asciiTheme="minorHAnsi" w:hAnsiTheme="minorHAnsi"/>
        </w:rPr>
      </w:pPr>
      <w:r>
        <w:rPr>
          <w:rFonts w:asciiTheme="minorHAnsi" w:hAnsiTheme="minorHAnsi"/>
        </w:rPr>
        <w:t>Zarządu Województwa Pomorskiego</w:t>
      </w:r>
      <w:r>
        <w:rPr>
          <w:rFonts w:asciiTheme="minorHAnsi" w:hAnsiTheme="minorHAnsi"/>
        </w:rPr>
        <w:br/>
        <w:t xml:space="preserve"> z dnia 24 stycznia 2019 r.</w:t>
      </w:r>
    </w:p>
    <w:p w:rsidR="00186B0A" w:rsidRDefault="00186B0A">
      <w:pPr>
        <w:pStyle w:val="Nagwek1"/>
        <w:spacing w:before="108"/>
        <w:ind w:left="2091" w:right="2148"/>
        <w:rPr>
          <w:lang w:val="pl-PL"/>
        </w:rPr>
        <w:sectPr w:rsidR="00186B0A" w:rsidSect="00186B0A">
          <w:headerReference w:type="even" r:id="rId8"/>
          <w:headerReference w:type="default" r:id="rId9"/>
          <w:footerReference w:type="even" r:id="rId10"/>
          <w:footerReference w:type="default" r:id="rId11"/>
          <w:headerReference w:type="first" r:id="rId12"/>
          <w:footerReference w:type="first" r:id="rId13"/>
          <w:type w:val="continuous"/>
          <w:pgSz w:w="11900" w:h="16840" w:code="9"/>
          <w:pgMar w:top="1420" w:right="1280" w:bottom="1240" w:left="1300" w:header="0" w:footer="1059" w:gutter="0"/>
          <w:cols w:space="708"/>
        </w:sectPr>
      </w:pPr>
    </w:p>
    <w:p w:rsidR="00505EC3" w:rsidRPr="00573DB5" w:rsidRDefault="004A752D">
      <w:pPr>
        <w:pStyle w:val="Nagwek1"/>
        <w:spacing w:before="108"/>
        <w:ind w:left="2091" w:right="2148"/>
        <w:rPr>
          <w:lang w:val="pl-PL"/>
        </w:rPr>
      </w:pPr>
      <w:r>
        <w:rPr>
          <w:lang w:val="pl-PL"/>
        </w:rPr>
        <w:t xml:space="preserve">II </w:t>
      </w:r>
      <w:r w:rsidR="00E007CD" w:rsidRPr="00573DB5">
        <w:rPr>
          <w:lang w:val="pl-PL"/>
        </w:rPr>
        <w:t>POROZUMIENIE</w:t>
      </w:r>
    </w:p>
    <w:p w:rsidR="00505EC3" w:rsidRPr="00573DB5" w:rsidRDefault="00E007CD">
      <w:pPr>
        <w:spacing w:before="2"/>
        <w:ind w:left="2091" w:right="2148"/>
        <w:jc w:val="center"/>
        <w:rPr>
          <w:b/>
          <w:sz w:val="24"/>
          <w:lang w:val="pl-PL"/>
        </w:rPr>
      </w:pPr>
      <w:r w:rsidRPr="00573DB5">
        <w:rPr>
          <w:b/>
          <w:sz w:val="24"/>
          <w:lang w:val="pl-PL"/>
        </w:rPr>
        <w:t>NA RZECZ INTELIGENTNEJ SPECJALIZACJI POMORZA Z OBSZARU</w:t>
      </w:r>
    </w:p>
    <w:p w:rsidR="00505EC3" w:rsidRPr="00573DB5" w:rsidRDefault="00505EC3">
      <w:pPr>
        <w:pStyle w:val="Tekstpodstawowy"/>
        <w:spacing w:before="11"/>
        <w:ind w:firstLine="0"/>
        <w:rPr>
          <w:b/>
          <w:sz w:val="23"/>
          <w:lang w:val="pl-PL"/>
        </w:rPr>
      </w:pPr>
    </w:p>
    <w:p w:rsidR="00505EC3" w:rsidRPr="00573DB5" w:rsidRDefault="00E007CD">
      <w:pPr>
        <w:spacing w:before="1"/>
        <w:ind w:left="207" w:right="264"/>
        <w:jc w:val="center"/>
        <w:rPr>
          <w:b/>
          <w:sz w:val="24"/>
          <w:lang w:val="pl-PL"/>
        </w:rPr>
      </w:pPr>
      <w:r w:rsidRPr="00573DB5">
        <w:rPr>
          <w:b/>
          <w:sz w:val="24"/>
          <w:lang w:val="pl-PL"/>
        </w:rPr>
        <w:t>Technologie ekoefektywne w produkcji, przesyle, dystrybucji i zużyciu energii i paliw oraz w budownictwie</w:t>
      </w:r>
    </w:p>
    <w:p w:rsidR="00505EC3" w:rsidRPr="00573DB5" w:rsidRDefault="00505EC3">
      <w:pPr>
        <w:pStyle w:val="Tekstpodstawowy"/>
        <w:spacing w:before="11"/>
        <w:ind w:firstLine="0"/>
        <w:rPr>
          <w:b/>
          <w:sz w:val="23"/>
          <w:lang w:val="pl-PL"/>
        </w:rPr>
      </w:pPr>
    </w:p>
    <w:p w:rsidR="00505EC3" w:rsidRPr="00573DB5" w:rsidRDefault="00E007CD">
      <w:pPr>
        <w:pStyle w:val="Tekstpodstawowy"/>
        <w:spacing w:before="1"/>
        <w:ind w:left="116" w:firstLine="0"/>
        <w:rPr>
          <w:lang w:val="pl-PL"/>
        </w:rPr>
      </w:pPr>
      <w:r w:rsidRPr="00573DB5">
        <w:rPr>
          <w:lang w:val="pl-PL"/>
        </w:rPr>
        <w:t>zawarte w Gdańsku w dniu</w:t>
      </w:r>
      <w:r w:rsidR="002C0336">
        <w:rPr>
          <w:lang w:val="pl-PL"/>
        </w:rPr>
        <w:t xml:space="preserve"> 25 stycznia 2019</w:t>
      </w:r>
      <w:r w:rsidRPr="00573DB5">
        <w:rPr>
          <w:lang w:val="pl-PL"/>
        </w:rPr>
        <w:t xml:space="preserve"> roku pomiędzy:</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332" w:firstLine="0"/>
        <w:rPr>
          <w:lang w:val="pl-PL"/>
        </w:rPr>
      </w:pPr>
      <w:r w:rsidRPr="00573DB5">
        <w:rPr>
          <w:b/>
          <w:lang w:val="pl-PL"/>
        </w:rPr>
        <w:t xml:space="preserve">Województwem Pomorskim </w:t>
      </w:r>
      <w:r w:rsidRPr="00573DB5">
        <w:rPr>
          <w:lang w:val="pl-PL"/>
        </w:rPr>
        <w:t>z siedzibą w Gdańsku, przy ulicy Okopowej 21/27 (80-810 Gdańsk), posiadającym numer NIP: 583- 31-63-786, REGON: 191674836, reprezentowanym przez:</w:t>
      </w:r>
    </w:p>
    <w:p w:rsidR="00505EC3" w:rsidRPr="00573DB5" w:rsidRDefault="00505EC3">
      <w:pPr>
        <w:pStyle w:val="Tekstpodstawowy"/>
        <w:spacing w:before="11"/>
        <w:ind w:firstLine="0"/>
        <w:rPr>
          <w:sz w:val="23"/>
          <w:lang w:val="pl-PL"/>
        </w:rPr>
      </w:pPr>
    </w:p>
    <w:p w:rsidR="00505EC3" w:rsidRPr="00573DB5" w:rsidRDefault="00E007CD">
      <w:pPr>
        <w:pStyle w:val="Tekstpodstawowy"/>
        <w:spacing w:before="1"/>
        <w:ind w:left="116" w:right="2684" w:firstLine="0"/>
        <w:rPr>
          <w:b/>
          <w:lang w:val="pl-PL"/>
        </w:rPr>
      </w:pPr>
      <w:r w:rsidRPr="00573DB5">
        <w:rPr>
          <w:lang w:val="pl-PL"/>
        </w:rPr>
        <w:t xml:space="preserve">Mieczysława Struka - Marszałka Województwa Pomorskiego, Ryszarda Świlskiego - </w:t>
      </w:r>
      <w:r w:rsidR="00817E4D">
        <w:rPr>
          <w:lang w:val="pl-PL"/>
        </w:rPr>
        <w:t>Wicemarszałka</w:t>
      </w:r>
      <w:r w:rsidR="009F633E">
        <w:rPr>
          <w:lang w:val="pl-PL"/>
        </w:rPr>
        <w:t xml:space="preserve"> Województwa Pomorskiego</w:t>
      </w:r>
      <w:r w:rsidRPr="00573DB5">
        <w:rPr>
          <w:lang w:val="pl-PL"/>
        </w:rPr>
        <w:t>, zwanym dalej „</w:t>
      </w:r>
      <w:r w:rsidRPr="00573DB5">
        <w:rPr>
          <w:b/>
          <w:lang w:val="pl-PL"/>
        </w:rPr>
        <w:t>Województwem”</w:t>
      </w:r>
      <w:bookmarkStart w:id="0" w:name="_GoBack"/>
      <w:bookmarkEnd w:id="0"/>
    </w:p>
    <w:p w:rsidR="00505EC3" w:rsidRPr="00573DB5" w:rsidRDefault="00505EC3">
      <w:pPr>
        <w:pStyle w:val="Tekstpodstawowy"/>
        <w:spacing w:before="11"/>
        <w:ind w:firstLine="0"/>
        <w:rPr>
          <w:b/>
          <w:sz w:val="23"/>
          <w:lang w:val="pl-PL"/>
        </w:rPr>
      </w:pPr>
    </w:p>
    <w:p w:rsidR="00C86D45" w:rsidRPr="00C12F56" w:rsidRDefault="00C86D45" w:rsidP="00C86D45">
      <w:pPr>
        <w:pStyle w:val="Tekstpodstawowy"/>
        <w:spacing w:before="11"/>
        <w:ind w:left="142" w:firstLine="0"/>
        <w:rPr>
          <w:rFonts w:asciiTheme="minorHAnsi" w:hAnsiTheme="minorHAnsi" w:cstheme="minorHAnsi"/>
          <w:b/>
          <w:lang w:val="pl-PL"/>
        </w:rPr>
      </w:pPr>
      <w:r w:rsidRPr="00C12F56">
        <w:rPr>
          <w:rFonts w:asciiTheme="minorHAnsi" w:hAnsiTheme="minorHAnsi" w:cstheme="minorHAnsi"/>
          <w:b/>
          <w:lang w:val="pl-PL"/>
        </w:rPr>
        <w:t xml:space="preserve">oraz </w:t>
      </w:r>
    </w:p>
    <w:p w:rsidR="009216F4" w:rsidRPr="00C12F56" w:rsidRDefault="009216F4" w:rsidP="00C86D45">
      <w:pPr>
        <w:pStyle w:val="Tekstpodstawowy"/>
        <w:spacing w:before="11"/>
        <w:ind w:left="142" w:firstLine="0"/>
        <w:rPr>
          <w:rFonts w:asciiTheme="minorHAnsi" w:hAnsiTheme="minorHAnsi" w:cstheme="minorHAnsi"/>
          <w:b/>
          <w:lang w:val="pl-PL"/>
        </w:rPr>
      </w:pPr>
    </w:p>
    <w:p w:rsidR="00E9098B" w:rsidRPr="00C12F56" w:rsidRDefault="00A75567" w:rsidP="006D1117">
      <w:pPr>
        <w:pStyle w:val="Tekstpodstawowy"/>
        <w:spacing w:before="11"/>
        <w:ind w:left="142" w:firstLine="0"/>
        <w:jc w:val="both"/>
        <w:rPr>
          <w:rFonts w:asciiTheme="minorHAnsi" w:hAnsiTheme="minorHAnsi" w:cstheme="minorHAnsi"/>
          <w:b/>
          <w:lang w:val="pl-PL"/>
        </w:rPr>
      </w:pPr>
      <w:r w:rsidRPr="00C12F56">
        <w:rPr>
          <w:rFonts w:asciiTheme="minorHAnsi" w:hAnsiTheme="minorHAnsi" w:cstheme="minorHAnsi"/>
          <w:b/>
          <w:lang w:val="pl-PL"/>
        </w:rPr>
        <w:t>podmiotami, których przedstawiciele</w:t>
      </w:r>
      <w:r w:rsidR="006A162B" w:rsidRPr="006A162B">
        <w:rPr>
          <w:rFonts w:asciiTheme="minorHAnsi" w:hAnsiTheme="minorHAnsi" w:cstheme="minorHAnsi"/>
          <w:b/>
          <w:lang w:val="pl-PL"/>
        </w:rPr>
        <w:t xml:space="preserve">, </w:t>
      </w:r>
      <w:r w:rsidR="006A162B" w:rsidRPr="006A162B">
        <w:rPr>
          <w:b/>
        </w:rPr>
        <w:t>na mocy Porozumienia z 28 stycznia 2016 roku</w:t>
      </w:r>
      <w:r w:rsidR="006A162B">
        <w:t xml:space="preserve">, </w:t>
      </w:r>
      <w:r w:rsidRPr="00C12F56">
        <w:rPr>
          <w:rFonts w:asciiTheme="minorHAnsi" w:hAnsiTheme="minorHAnsi" w:cstheme="minorHAnsi"/>
          <w:b/>
          <w:lang w:val="pl-PL"/>
        </w:rPr>
        <w:t xml:space="preserve"> </w:t>
      </w:r>
      <w:r w:rsidR="003F4844" w:rsidRPr="00C12F56">
        <w:rPr>
          <w:rFonts w:asciiTheme="minorHAnsi" w:hAnsiTheme="minorHAnsi" w:cstheme="minorHAnsi"/>
          <w:b/>
          <w:lang w:val="pl-PL"/>
        </w:rPr>
        <w:t xml:space="preserve">wspólnie </w:t>
      </w:r>
      <w:r w:rsidR="006A3B33">
        <w:rPr>
          <w:rFonts w:asciiTheme="minorHAnsi" w:hAnsiTheme="minorHAnsi" w:cstheme="minorHAnsi"/>
          <w:b/>
          <w:lang w:val="pl-PL"/>
        </w:rPr>
        <w:t>utworzyli</w:t>
      </w:r>
      <w:r w:rsidRPr="00C12F56">
        <w:rPr>
          <w:rFonts w:asciiTheme="minorHAnsi" w:hAnsiTheme="minorHAnsi" w:cstheme="minorHAnsi"/>
          <w:b/>
          <w:lang w:val="pl-PL"/>
        </w:rPr>
        <w:t xml:space="preserve"> Radę Inteligentnej Specjalizacji Pomorza z obszaru </w:t>
      </w:r>
      <w:r w:rsidR="00E9098B" w:rsidRPr="00334989">
        <w:rPr>
          <w:rFonts w:asciiTheme="minorHAnsi" w:hAnsiTheme="minorHAnsi" w:cstheme="minorHAnsi"/>
          <w:b/>
          <w:i/>
          <w:lang w:val="pl-PL"/>
        </w:rPr>
        <w:t>Technologie ekoefektywne w produkcji,</w:t>
      </w:r>
      <w:r w:rsidRPr="00334989">
        <w:rPr>
          <w:rFonts w:asciiTheme="minorHAnsi" w:hAnsiTheme="minorHAnsi" w:cstheme="minorHAnsi"/>
          <w:b/>
          <w:i/>
          <w:lang w:val="pl-PL"/>
        </w:rPr>
        <w:t xml:space="preserve"> </w:t>
      </w:r>
      <w:r w:rsidR="00E9098B" w:rsidRPr="00334989">
        <w:rPr>
          <w:rFonts w:asciiTheme="minorHAnsi" w:hAnsiTheme="minorHAnsi" w:cstheme="minorHAnsi"/>
          <w:b/>
          <w:i/>
          <w:lang w:val="pl-PL"/>
        </w:rPr>
        <w:t>przesyle, dystrybucji</w:t>
      </w:r>
      <w:r w:rsidR="006D1117">
        <w:rPr>
          <w:rFonts w:asciiTheme="minorHAnsi" w:hAnsiTheme="minorHAnsi" w:cstheme="minorHAnsi"/>
          <w:b/>
          <w:i/>
          <w:lang w:val="pl-PL"/>
        </w:rPr>
        <w:t xml:space="preserve"> i zużyciu energii i paliw oraz</w:t>
      </w:r>
      <w:r w:rsidR="006D1117">
        <w:rPr>
          <w:rFonts w:asciiTheme="minorHAnsi" w:hAnsiTheme="minorHAnsi" w:cstheme="minorHAnsi"/>
          <w:b/>
          <w:i/>
          <w:lang w:val="pl-PL"/>
        </w:rPr>
        <w:br/>
      </w:r>
      <w:r w:rsidR="00E9098B" w:rsidRPr="00334989">
        <w:rPr>
          <w:rFonts w:asciiTheme="minorHAnsi" w:hAnsiTheme="minorHAnsi" w:cstheme="minorHAnsi"/>
          <w:b/>
          <w:i/>
          <w:lang w:val="pl-PL"/>
        </w:rPr>
        <w:t>w budownictwie</w:t>
      </w:r>
      <w:r w:rsidR="009216F4" w:rsidRPr="00334989">
        <w:rPr>
          <w:rFonts w:asciiTheme="minorHAnsi" w:hAnsiTheme="minorHAnsi" w:cstheme="minorHAnsi"/>
          <w:b/>
          <w:lang w:val="pl-PL"/>
        </w:rPr>
        <w:t>:</w:t>
      </w:r>
    </w:p>
    <w:p w:rsidR="00372883" w:rsidRDefault="00372883">
      <w:pPr>
        <w:pStyle w:val="Tekstpodstawowy"/>
        <w:spacing w:before="1"/>
        <w:ind w:left="116" w:firstLine="0"/>
        <w:rPr>
          <w:lang w:val="pl-PL"/>
        </w:rPr>
      </w:pPr>
    </w:p>
    <w:tbl>
      <w:tblPr>
        <w:tblW w:w="9782" w:type="dxa"/>
        <w:tblInd w:w="-356" w:type="dxa"/>
        <w:tblCellMar>
          <w:left w:w="70" w:type="dxa"/>
          <w:right w:w="70" w:type="dxa"/>
        </w:tblCellMar>
        <w:tblLook w:val="04A0" w:firstRow="1" w:lastRow="0" w:firstColumn="1" w:lastColumn="0" w:noHBand="0" w:noVBand="1"/>
      </w:tblPr>
      <w:tblGrid>
        <w:gridCol w:w="9782"/>
      </w:tblGrid>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Infracorr Sp. z o.o., ul. Chrobrego 8, 80-423 Gdańsk, NIP: 5</w:t>
            </w:r>
            <w:r w:rsidR="00B00F8C">
              <w:rPr>
                <w:rFonts w:eastAsia="Times New Roman" w:cs="Times New Roman"/>
                <w:color w:val="000000"/>
                <w:sz w:val="24"/>
                <w:szCs w:val="24"/>
                <w:lang w:eastAsia="pl-PL"/>
              </w:rPr>
              <w:t>86-000-65-36, REGON: 08411145, r</w:t>
            </w:r>
            <w:r w:rsidRPr="00EF51D2">
              <w:rPr>
                <w:rFonts w:eastAsia="Times New Roman" w:cs="Times New Roman"/>
                <w:color w:val="000000"/>
                <w:sz w:val="24"/>
                <w:szCs w:val="24"/>
                <w:lang w:eastAsia="pl-PL"/>
              </w:rPr>
              <w:t>eprezentant: Zbigniew Borkowski - Prezes Zarządu</w:t>
            </w:r>
          </w:p>
        </w:tc>
      </w:tr>
      <w:tr w:rsidR="00EF51D2" w:rsidRPr="004F6E18" w:rsidTr="00B41D5D">
        <w:trPr>
          <w:trHeight w:val="851"/>
        </w:trPr>
        <w:tc>
          <w:tcPr>
            <w:tcW w:w="9782" w:type="dxa"/>
            <w:shd w:val="clear" w:color="auto" w:fill="auto"/>
            <w:noWrap/>
            <w:vAlign w:val="center"/>
            <w:hideMark/>
          </w:tcPr>
          <w:p w:rsidR="00EF51D2" w:rsidRPr="00F34B71" w:rsidRDefault="00EF51D2" w:rsidP="000D6653">
            <w:pPr>
              <w:pStyle w:val="Akapitzlist"/>
              <w:numPr>
                <w:ilvl w:val="0"/>
                <w:numId w:val="25"/>
              </w:numPr>
              <w:rPr>
                <w:rFonts w:eastAsia="Times New Roman" w:cs="Times New Roman"/>
                <w:color w:val="000000"/>
                <w:sz w:val="24"/>
                <w:szCs w:val="24"/>
                <w:lang w:eastAsia="pl-PL"/>
              </w:rPr>
            </w:pPr>
            <w:r w:rsidRPr="00F34B71">
              <w:rPr>
                <w:rFonts w:eastAsia="Times New Roman" w:cs="Times New Roman"/>
                <w:color w:val="000000"/>
                <w:sz w:val="24"/>
                <w:szCs w:val="24"/>
                <w:lang w:eastAsia="pl-PL"/>
              </w:rPr>
              <w:t>Gdańs</w:t>
            </w:r>
            <w:r w:rsidR="00F34B71" w:rsidRPr="00F34B71">
              <w:rPr>
                <w:rFonts w:eastAsia="Times New Roman" w:cs="Times New Roman"/>
                <w:color w:val="000000"/>
                <w:sz w:val="24"/>
                <w:szCs w:val="24"/>
                <w:lang w:eastAsia="pl-PL"/>
              </w:rPr>
              <w:t>ki Klaster Budowlany Sp. z o.o., ul. Bolesława Chrobrego 8</w:t>
            </w:r>
            <w:r w:rsidR="00470FCB">
              <w:rPr>
                <w:rFonts w:eastAsia="Times New Roman" w:cs="Times New Roman"/>
                <w:color w:val="000000"/>
                <w:sz w:val="24"/>
                <w:szCs w:val="24"/>
                <w:lang w:eastAsia="pl-PL"/>
              </w:rPr>
              <w:t>,</w:t>
            </w:r>
            <w:r w:rsidR="00F34B71" w:rsidRPr="00F34B71">
              <w:rPr>
                <w:rFonts w:eastAsia="Times New Roman" w:cs="Times New Roman"/>
                <w:color w:val="000000"/>
                <w:sz w:val="24"/>
                <w:szCs w:val="24"/>
                <w:lang w:eastAsia="pl-PL"/>
              </w:rPr>
              <w:t xml:space="preserve"> 80-423 Gdańsk, NIP:  9570986818, REGON: 22054098000000, reprezentant: </w:t>
            </w:r>
            <w:r w:rsidR="00136536">
              <w:rPr>
                <w:rFonts w:eastAsia="Times New Roman" w:cs="Times New Roman"/>
                <w:color w:val="000000"/>
                <w:sz w:val="24"/>
                <w:szCs w:val="24"/>
                <w:lang w:eastAsia="pl-PL"/>
              </w:rPr>
              <w:t>Julian Zieliński -</w:t>
            </w:r>
            <w:r w:rsidR="000D6653">
              <w:rPr>
                <w:rFonts w:eastAsia="Times New Roman" w:cs="Times New Roman"/>
                <w:color w:val="000000"/>
                <w:sz w:val="24"/>
                <w:szCs w:val="24"/>
                <w:lang w:eastAsia="pl-PL"/>
              </w:rPr>
              <w:t xml:space="preserve"> Prezes Zarządu</w:t>
            </w:r>
          </w:p>
        </w:tc>
      </w:tr>
      <w:tr w:rsidR="00EF51D2" w:rsidRPr="004F6E18" w:rsidTr="00B41D5D">
        <w:trPr>
          <w:trHeight w:val="1177"/>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Instytut Energetyki Instytut Badawczy, Oddział Gdańsk, ul. Mikołaja Reja 27, 80-870 Gdańsk, NIP: 52</w:t>
            </w:r>
            <w:r w:rsidR="00B00F8C">
              <w:rPr>
                <w:rFonts w:eastAsia="Times New Roman" w:cs="Times New Roman"/>
                <w:color w:val="000000"/>
                <w:sz w:val="24"/>
                <w:szCs w:val="24"/>
                <w:lang w:eastAsia="pl-PL"/>
              </w:rPr>
              <w:t>5-000-87-61, REGON: 000020586, r</w:t>
            </w:r>
            <w:r w:rsidRPr="00EF51D2">
              <w:rPr>
                <w:rFonts w:eastAsia="Times New Roman" w:cs="Times New Roman"/>
                <w:color w:val="000000"/>
                <w:sz w:val="24"/>
                <w:szCs w:val="24"/>
                <w:lang w:eastAsia="pl-PL"/>
              </w:rPr>
              <w:t>eprezentant: Krzysztof Madajewski - Dyrektor Oddziału</w:t>
            </w:r>
          </w:p>
        </w:tc>
      </w:tr>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Instytut Maszyn Przepływowych im. Roberta Szewalskiego Polskiej Akademii Nauk, ul. Gen. J. Fiszera 14, 80-231 Gdańsk, NIP: 58</w:t>
            </w:r>
            <w:r w:rsidR="00B00F8C">
              <w:rPr>
                <w:rFonts w:eastAsia="Times New Roman" w:cs="Times New Roman"/>
                <w:color w:val="000000"/>
                <w:sz w:val="24"/>
                <w:szCs w:val="24"/>
                <w:lang w:eastAsia="pl-PL"/>
              </w:rPr>
              <w:t>4-035-78-82, REGON: 000326121, r</w:t>
            </w:r>
            <w:r w:rsidRPr="00EF51D2">
              <w:rPr>
                <w:rFonts w:eastAsia="Times New Roman" w:cs="Times New Roman"/>
                <w:color w:val="000000"/>
                <w:sz w:val="24"/>
                <w:szCs w:val="24"/>
                <w:lang w:eastAsia="pl-PL"/>
              </w:rPr>
              <w:t>eprezentant:  Jan Feliks Kiciński – Dyrektor</w:t>
            </w:r>
          </w:p>
        </w:tc>
      </w:tr>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LOTOS LAB, ul. Elbląska 135, 80-718 Gdańsk, NIP: 58</w:t>
            </w:r>
            <w:r w:rsidR="00B00F8C">
              <w:rPr>
                <w:rFonts w:eastAsia="Times New Roman" w:cs="Times New Roman"/>
                <w:color w:val="000000"/>
                <w:sz w:val="24"/>
                <w:szCs w:val="24"/>
                <w:lang w:eastAsia="pl-PL"/>
              </w:rPr>
              <w:t>3-282-40-04, REGON: 192918677, r</w:t>
            </w:r>
            <w:r w:rsidRPr="00EF51D2">
              <w:rPr>
                <w:rFonts w:eastAsia="Times New Roman" w:cs="Times New Roman"/>
                <w:color w:val="000000"/>
                <w:sz w:val="24"/>
                <w:szCs w:val="24"/>
                <w:lang w:eastAsia="pl-PL"/>
              </w:rPr>
              <w:t>eprezentant: Wojciech Marjański - Dyrektor Biura Badań i Rozwoju</w:t>
            </w:r>
          </w:p>
        </w:tc>
      </w:tr>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sz w:val="24"/>
                <w:szCs w:val="24"/>
                <w:lang w:eastAsia="pl-PL"/>
              </w:rPr>
            </w:pPr>
            <w:r w:rsidRPr="00EF51D2">
              <w:rPr>
                <w:rFonts w:eastAsia="Times New Roman" w:cs="Times New Roman"/>
                <w:sz w:val="24"/>
                <w:szCs w:val="24"/>
                <w:lang w:eastAsia="pl-PL"/>
              </w:rPr>
              <w:t>LOTOS S.A., ul. Elbląska 135, 80-718 Gdańsk, NIP: 583-000-09-60, REGON: 190541636, reprezentant: Jarosław Kawula - Wiceprezes</w:t>
            </w:r>
          </w:p>
        </w:tc>
      </w:tr>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lastRenderedPageBreak/>
              <w:t>Obszar Metropolitalny Gdańsk-Gdynia-Sopot, ul. Długi Targ 39/40, 80-830 Gdańsk, NIP: 583-315-17-48, REGON: 221654880, Reprezentant: Michał Glaser - Dyrektor Biura</w:t>
            </w:r>
          </w:p>
        </w:tc>
      </w:tr>
      <w:tr w:rsidR="00EF51D2" w:rsidRPr="004F6E18" w:rsidTr="00B41D5D">
        <w:trPr>
          <w:trHeight w:val="851"/>
        </w:trPr>
        <w:tc>
          <w:tcPr>
            <w:tcW w:w="9782"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Politechnika Gdańska, ul. Narutowicza 11/12, 80-233 Gdańsk, NIP: 58</w:t>
            </w:r>
            <w:r w:rsidR="00B00F8C">
              <w:rPr>
                <w:rFonts w:eastAsia="Times New Roman" w:cs="Times New Roman"/>
                <w:color w:val="000000"/>
                <w:sz w:val="24"/>
                <w:szCs w:val="24"/>
                <w:lang w:eastAsia="pl-PL"/>
              </w:rPr>
              <w:t>4-020-35-93, REGON: 000001620, r</w:t>
            </w:r>
            <w:r w:rsidRPr="00EF51D2">
              <w:rPr>
                <w:rFonts w:eastAsia="Times New Roman" w:cs="Times New Roman"/>
                <w:color w:val="000000"/>
                <w:sz w:val="24"/>
                <w:szCs w:val="24"/>
                <w:lang w:eastAsia="pl-PL"/>
              </w:rPr>
              <w:t>eprezentant: Ewa Klugmann-Radziemska - Pełnomocnik Dziekana ds. Współpracy i Rozwoju</w:t>
            </w:r>
          </w:p>
        </w:tc>
      </w:tr>
    </w:tbl>
    <w:p w:rsidR="00EF51D2" w:rsidRPr="00573DB5" w:rsidRDefault="00EF51D2">
      <w:pPr>
        <w:pStyle w:val="Tekstpodstawowy"/>
        <w:spacing w:before="1"/>
        <w:ind w:left="116" w:firstLine="0"/>
        <w:rPr>
          <w:lang w:val="pl-PL"/>
        </w:rPr>
      </w:pPr>
    </w:p>
    <w:p w:rsidR="00505EC3" w:rsidRPr="00A72C2F" w:rsidRDefault="00E007CD">
      <w:pPr>
        <w:pStyle w:val="Tekstpodstawowy"/>
        <w:spacing w:before="1"/>
        <w:ind w:left="116" w:firstLine="0"/>
        <w:rPr>
          <w:b/>
          <w:lang w:val="pl-PL"/>
        </w:rPr>
      </w:pPr>
      <w:r w:rsidRPr="00A72C2F">
        <w:rPr>
          <w:b/>
          <w:lang w:val="pl-PL"/>
        </w:rPr>
        <w:t>oraz</w:t>
      </w:r>
    </w:p>
    <w:p w:rsidR="00505EC3" w:rsidRPr="00573DB5" w:rsidRDefault="00505EC3">
      <w:pPr>
        <w:pStyle w:val="Tekstpodstawowy"/>
        <w:spacing w:before="11"/>
        <w:ind w:firstLine="0"/>
        <w:rPr>
          <w:sz w:val="23"/>
          <w:lang w:val="pl-PL"/>
        </w:rPr>
      </w:pPr>
    </w:p>
    <w:p w:rsidR="00505EC3" w:rsidRPr="00573DB5" w:rsidRDefault="00573DB5">
      <w:pPr>
        <w:pStyle w:val="Nagwek1"/>
        <w:spacing w:before="1"/>
        <w:ind w:left="116" w:right="168"/>
        <w:jc w:val="both"/>
        <w:rPr>
          <w:lang w:val="pl-PL"/>
        </w:rPr>
      </w:pPr>
      <w:r>
        <w:rPr>
          <w:lang w:val="pl-PL"/>
        </w:rPr>
        <w:t xml:space="preserve">pozostałymi </w:t>
      </w:r>
      <w:r w:rsidR="00E007CD" w:rsidRPr="00573DB5">
        <w:rPr>
          <w:lang w:val="pl-PL"/>
        </w:rPr>
        <w:t>podmiotami identyfikującymi się z Inteligen</w:t>
      </w:r>
      <w:r w:rsidR="00682E1A">
        <w:rPr>
          <w:lang w:val="pl-PL"/>
        </w:rPr>
        <w:t>tną Specjalizacją Pomorza (ISP)</w:t>
      </w:r>
      <w:r w:rsidR="00682E1A">
        <w:rPr>
          <w:lang w:val="pl-PL"/>
        </w:rPr>
        <w:br/>
      </w:r>
      <w:r w:rsidR="00E007CD" w:rsidRPr="00573DB5">
        <w:rPr>
          <w:lang w:val="pl-PL"/>
        </w:rPr>
        <w:t xml:space="preserve">z obszaru Technologie ekoefektywne w produkcji, przesyle, </w:t>
      </w:r>
      <w:r w:rsidR="00682E1A">
        <w:rPr>
          <w:lang w:val="pl-PL"/>
        </w:rPr>
        <w:t>dystrybucji i zużyciu energii</w:t>
      </w:r>
      <w:r w:rsidR="00682E1A">
        <w:rPr>
          <w:lang w:val="pl-PL"/>
        </w:rPr>
        <w:br/>
      </w:r>
      <w:r w:rsidR="00E007CD" w:rsidRPr="00573DB5">
        <w:rPr>
          <w:lang w:val="pl-PL"/>
        </w:rPr>
        <w:t>i paliw oraz w</w:t>
      </w:r>
      <w:r w:rsidR="00E007CD" w:rsidRPr="00573DB5">
        <w:rPr>
          <w:spacing w:val="-7"/>
          <w:lang w:val="pl-PL"/>
        </w:rPr>
        <w:t xml:space="preserve"> </w:t>
      </w:r>
      <w:r w:rsidR="00E007CD" w:rsidRPr="00573DB5">
        <w:rPr>
          <w:lang w:val="pl-PL"/>
        </w:rPr>
        <w:t>budownictwie</w:t>
      </w:r>
      <w:r w:rsidR="005368D4">
        <w:rPr>
          <w:lang w:val="pl-PL"/>
        </w:rPr>
        <w:t>, którzy wyrażą wolę przystąpienia do niniejszego Porozumienia</w:t>
      </w:r>
      <w:r w:rsidR="00E007CD" w:rsidRPr="00573DB5">
        <w:rPr>
          <w:lang w:val="pl-PL"/>
        </w:rPr>
        <w:t>:</w:t>
      </w:r>
    </w:p>
    <w:p w:rsidR="00790F64" w:rsidRDefault="00790F64" w:rsidP="00654A0C">
      <w:pPr>
        <w:jc w:val="both"/>
        <w:outlineLvl w:val="0"/>
        <w:rPr>
          <w:b/>
          <w:lang w:val="pl-PL"/>
        </w:rPr>
      </w:pPr>
    </w:p>
    <w:tbl>
      <w:tblPr>
        <w:tblW w:w="9640" w:type="dxa"/>
        <w:tblInd w:w="-356" w:type="dxa"/>
        <w:tblCellMar>
          <w:left w:w="70" w:type="dxa"/>
          <w:right w:w="70" w:type="dxa"/>
        </w:tblCellMar>
        <w:tblLook w:val="04A0" w:firstRow="1" w:lastRow="0" w:firstColumn="1" w:lastColumn="0" w:noHBand="0" w:noVBand="1"/>
      </w:tblPr>
      <w:tblGrid>
        <w:gridCol w:w="9640"/>
      </w:tblGrid>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Antal Sp. z o.o., ul. Gwiaździsta 66, 53-413 Wrocław, NIP: 89</w:t>
            </w:r>
            <w:r w:rsidR="00B00F8C">
              <w:rPr>
                <w:rFonts w:eastAsia="Times New Roman" w:cs="Times New Roman"/>
                <w:color w:val="000000"/>
                <w:sz w:val="24"/>
                <w:szCs w:val="24"/>
                <w:lang w:eastAsia="pl-PL"/>
              </w:rPr>
              <w:t>5-177-03-74, REGON: 932789687, r</w:t>
            </w:r>
            <w:r w:rsidRPr="00EF51D2">
              <w:rPr>
                <w:rFonts w:eastAsia="Times New Roman" w:cs="Times New Roman"/>
                <w:color w:val="000000"/>
                <w:sz w:val="24"/>
                <w:szCs w:val="24"/>
                <w:lang w:eastAsia="pl-PL"/>
              </w:rPr>
              <w:t>eprezentant: Monika Perko - Branch Manager</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ASTOR Systems Sp. z o.o., ul. Kręta 1, 80-217 Gdańsk, NIP: 58</w:t>
            </w:r>
            <w:r w:rsidR="00B00F8C">
              <w:rPr>
                <w:rFonts w:eastAsia="Times New Roman" w:cs="Times New Roman"/>
                <w:color w:val="000000"/>
                <w:sz w:val="24"/>
                <w:szCs w:val="24"/>
                <w:lang w:eastAsia="pl-PL"/>
              </w:rPr>
              <w:t>4-239-95-54, REGON: 192020284, r</w:t>
            </w:r>
            <w:r w:rsidRPr="00EF51D2">
              <w:rPr>
                <w:rFonts w:eastAsia="Times New Roman" w:cs="Times New Roman"/>
                <w:color w:val="000000"/>
                <w:sz w:val="24"/>
                <w:szCs w:val="24"/>
                <w:lang w:eastAsia="pl-PL"/>
              </w:rPr>
              <w:t>eprezentant: Grzegorz Purzycki - Prezes</w:t>
            </w:r>
          </w:p>
        </w:tc>
      </w:tr>
      <w:tr w:rsidR="00EF51D2" w:rsidRPr="004376E2" w:rsidTr="00B41D5D">
        <w:trPr>
          <w:trHeight w:val="1002"/>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Bałtycka Agencja Poszanowania Energii Sp. z o.o., ul. Budowlanych 31, 80-298 Gdańsk, NIP: 58</w:t>
            </w:r>
            <w:r w:rsidR="00B00F8C">
              <w:rPr>
                <w:rFonts w:eastAsia="Times New Roman" w:cs="Times New Roman"/>
                <w:color w:val="000000"/>
                <w:sz w:val="24"/>
                <w:szCs w:val="24"/>
                <w:lang w:eastAsia="pl-PL"/>
              </w:rPr>
              <w:t>3-11-18-19, REGON: 0190967387, r</w:t>
            </w:r>
            <w:r w:rsidRPr="00EF51D2">
              <w:rPr>
                <w:rFonts w:eastAsia="Times New Roman" w:cs="Times New Roman"/>
                <w:color w:val="000000"/>
                <w:sz w:val="24"/>
                <w:szCs w:val="24"/>
                <w:lang w:eastAsia="pl-PL"/>
              </w:rPr>
              <w:t>eprezentant: Katarzyna Grecka - Wiceprezes Zarządu</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CEMET Ltd. sp. z o.o., ul. Sandomierska 34, 80-051 Gdańsk, NIP: 58</w:t>
            </w:r>
            <w:r w:rsidR="00B00F8C">
              <w:rPr>
                <w:rFonts w:eastAsia="Times New Roman" w:cs="Times New Roman"/>
                <w:color w:val="000000"/>
                <w:sz w:val="24"/>
                <w:szCs w:val="24"/>
                <w:lang w:eastAsia="pl-PL"/>
              </w:rPr>
              <w:t>3-000-81-05, REGON: 002850139, r</w:t>
            </w:r>
            <w:r w:rsidRPr="00EF51D2">
              <w:rPr>
                <w:rFonts w:eastAsia="Times New Roman" w:cs="Times New Roman"/>
                <w:color w:val="000000"/>
                <w:sz w:val="24"/>
                <w:szCs w:val="24"/>
                <w:lang w:eastAsia="pl-PL"/>
              </w:rPr>
              <w:t>eprezentant: Wojciech Huebner - Prezes Zarządu</w:t>
            </w:r>
          </w:p>
        </w:tc>
      </w:tr>
      <w:tr w:rsidR="00EF51D2" w:rsidRPr="004376E2" w:rsidTr="00B41D5D">
        <w:trPr>
          <w:trHeight w:val="1112"/>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Centrum Innowacji STB Sp. z o.o., Sp. k., ul. Skarszewska 23, 83-110 Tczew, NIP: 59</w:t>
            </w:r>
            <w:r w:rsidR="00B00F8C">
              <w:rPr>
                <w:rFonts w:eastAsia="Times New Roman" w:cs="Times New Roman"/>
                <w:color w:val="000000"/>
                <w:sz w:val="24"/>
                <w:szCs w:val="24"/>
                <w:lang w:eastAsia="pl-PL"/>
              </w:rPr>
              <w:t>3-255-99-49, REGON: 220918992, r</w:t>
            </w:r>
            <w:r w:rsidRPr="00EF51D2">
              <w:rPr>
                <w:rFonts w:eastAsia="Times New Roman" w:cs="Times New Roman"/>
                <w:color w:val="000000"/>
                <w:sz w:val="24"/>
                <w:szCs w:val="24"/>
                <w:lang w:eastAsia="pl-PL"/>
              </w:rPr>
              <w:t>eprezentant: Bartosz Sulley - manager ds. kluczowych klientów</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Delta Solutions Sp. z o.o., ul. Kręta 1, 80-217 Gdańsk, NIP: 58</w:t>
            </w:r>
            <w:r w:rsidR="00B00F8C">
              <w:rPr>
                <w:rFonts w:eastAsia="Times New Roman" w:cs="Times New Roman"/>
                <w:color w:val="000000"/>
                <w:sz w:val="24"/>
                <w:szCs w:val="24"/>
                <w:lang w:eastAsia="pl-PL"/>
              </w:rPr>
              <w:t>3-313-17-40, REGON: 221226581, r</w:t>
            </w:r>
            <w:r w:rsidRPr="00EF51D2">
              <w:rPr>
                <w:rFonts w:eastAsia="Times New Roman" w:cs="Times New Roman"/>
                <w:color w:val="000000"/>
                <w:sz w:val="24"/>
                <w:szCs w:val="24"/>
                <w:lang w:eastAsia="pl-PL"/>
              </w:rPr>
              <w:t xml:space="preserve">eprezentant: Iwona Jakielska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Prezes</w:t>
            </w:r>
            <w:r w:rsidR="00AB3BD3">
              <w:rPr>
                <w:rFonts w:eastAsia="Times New Roman" w:cs="Times New Roman"/>
                <w:color w:val="000000"/>
                <w:sz w:val="24"/>
                <w:szCs w:val="24"/>
                <w:lang w:eastAsia="pl-PL"/>
              </w:rPr>
              <w:t xml:space="preserve"> Zarządu</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 xml:space="preserve">Energia Odnawialna Sp. z o.o., ul. Stolarska 1, 77-200 Miastko, NIP: 842-177-21-38, REGON: 362232402, </w:t>
            </w:r>
            <w:r w:rsidR="00B00F8C">
              <w:rPr>
                <w:rFonts w:eastAsia="Times New Roman" w:cs="Times New Roman"/>
                <w:color w:val="000000"/>
                <w:sz w:val="24"/>
                <w:szCs w:val="24"/>
                <w:lang w:eastAsia="pl-PL"/>
              </w:rPr>
              <w:t>r</w:t>
            </w:r>
            <w:r w:rsidRPr="00EF51D2">
              <w:rPr>
                <w:rFonts w:eastAsia="Times New Roman" w:cs="Times New Roman"/>
                <w:color w:val="000000"/>
                <w:sz w:val="24"/>
                <w:szCs w:val="24"/>
                <w:lang w:eastAsia="pl-PL"/>
              </w:rPr>
              <w:t>eprezentant: Aleksander Szopa - Prezes Zarządu</w:t>
            </w:r>
          </w:p>
        </w:tc>
      </w:tr>
      <w:tr w:rsidR="00EF51D2" w:rsidRPr="004376E2" w:rsidTr="00B41D5D">
        <w:trPr>
          <w:trHeight w:val="1112"/>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Fundacja Poszanowania Energii, ul. Narutowicza 11/12, 80-233 Gdańsk, NIP: 584</w:t>
            </w:r>
            <w:r w:rsidR="00B00F8C">
              <w:rPr>
                <w:rFonts w:eastAsia="Times New Roman" w:cs="Times New Roman"/>
                <w:color w:val="000000"/>
                <w:sz w:val="24"/>
                <w:szCs w:val="24"/>
                <w:lang w:eastAsia="pl-PL"/>
              </w:rPr>
              <w:t>-035-69-83,  REGON: 190553800, r</w:t>
            </w:r>
            <w:r w:rsidRPr="00EF51D2">
              <w:rPr>
                <w:rFonts w:eastAsia="Times New Roman" w:cs="Times New Roman"/>
                <w:color w:val="000000"/>
                <w:sz w:val="24"/>
                <w:szCs w:val="24"/>
                <w:lang w:eastAsia="pl-PL"/>
              </w:rPr>
              <w:t>eprezentant: Grażyna Filipczuk – Szester - Zastępca Prezesa Zarządu</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Gdański Uniwersytet Medyczny, ul. Skłodowskiej-Curie 3a, 80-210 Gdańsk, NIP: 58</w:t>
            </w:r>
            <w:r w:rsidR="00B00F8C">
              <w:rPr>
                <w:rFonts w:eastAsia="Times New Roman" w:cs="Times New Roman"/>
                <w:color w:val="000000"/>
                <w:sz w:val="24"/>
                <w:szCs w:val="24"/>
                <w:lang w:eastAsia="pl-PL"/>
              </w:rPr>
              <w:t>4-095-59-85, REGON: 000288627, r</w:t>
            </w:r>
            <w:r w:rsidR="00AB3BD3">
              <w:rPr>
                <w:rFonts w:eastAsia="Times New Roman" w:cs="Times New Roman"/>
                <w:color w:val="000000"/>
                <w:sz w:val="24"/>
                <w:szCs w:val="24"/>
                <w:lang w:eastAsia="pl-PL"/>
              </w:rPr>
              <w:t xml:space="preserve">eprezentant: Jacek Bigda </w:t>
            </w:r>
            <w:r w:rsidRPr="00EF51D2">
              <w:rPr>
                <w:rFonts w:eastAsia="Times New Roman" w:cs="Times New Roman"/>
                <w:color w:val="000000"/>
                <w:sz w:val="24"/>
                <w:szCs w:val="24"/>
                <w:lang w:eastAsia="pl-PL"/>
              </w:rPr>
              <w:t>- Prorektor</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GSG Towers Sp. z o.o., ul. Na Ostrowiu 15/20, 80-873 Gdańsk, NIP: 52</w:t>
            </w:r>
            <w:r w:rsidR="00B00F8C">
              <w:rPr>
                <w:rFonts w:eastAsia="Times New Roman" w:cs="Times New Roman"/>
                <w:color w:val="000000"/>
                <w:sz w:val="24"/>
                <w:szCs w:val="24"/>
                <w:lang w:eastAsia="pl-PL"/>
              </w:rPr>
              <w:t>5-246-24-06, REGON: 141981247, r</w:t>
            </w:r>
            <w:r w:rsidRPr="00EF51D2">
              <w:rPr>
                <w:rFonts w:eastAsia="Times New Roman" w:cs="Times New Roman"/>
                <w:color w:val="000000"/>
                <w:sz w:val="24"/>
                <w:szCs w:val="24"/>
                <w:lang w:eastAsia="pl-PL"/>
              </w:rPr>
              <w:t>eprezentant: Bohdan Tillack</w:t>
            </w:r>
          </w:p>
        </w:tc>
      </w:tr>
      <w:tr w:rsidR="00EF51D2" w:rsidRPr="004376E2" w:rsidTr="00B41D5D">
        <w:trPr>
          <w:trHeight w:val="851"/>
        </w:trPr>
        <w:tc>
          <w:tcPr>
            <w:tcW w:w="9640" w:type="dxa"/>
            <w:shd w:val="clear" w:color="auto" w:fill="auto"/>
            <w:noWrap/>
            <w:vAlign w:val="center"/>
            <w:hideMark/>
          </w:tcPr>
          <w:p w:rsidR="00EF51D2" w:rsidRPr="00EF51D2" w:rsidRDefault="00EF51D2" w:rsidP="00B00F8C">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lastRenderedPageBreak/>
              <w:t>HydroBiolLabul, ul. Żeliwna 23a/8, 81-159 Gdynia, NIP: 95</w:t>
            </w:r>
            <w:r w:rsidR="00B00F8C">
              <w:rPr>
                <w:rFonts w:eastAsia="Times New Roman" w:cs="Times New Roman"/>
                <w:color w:val="000000"/>
                <w:sz w:val="24"/>
                <w:szCs w:val="24"/>
                <w:lang w:eastAsia="pl-PL"/>
              </w:rPr>
              <w:t>8-085-65-89, REGON: 220948622, r</w:t>
            </w:r>
            <w:r w:rsidRPr="00EF51D2">
              <w:rPr>
                <w:rFonts w:eastAsia="Times New Roman" w:cs="Times New Roman"/>
                <w:color w:val="000000"/>
                <w:sz w:val="24"/>
                <w:szCs w:val="24"/>
                <w:lang w:eastAsia="pl-PL"/>
              </w:rPr>
              <w:t>eprezentant: B</w:t>
            </w:r>
            <w:r w:rsidR="00E102C0">
              <w:rPr>
                <w:rFonts w:eastAsia="Times New Roman" w:cs="Times New Roman"/>
                <w:color w:val="000000"/>
                <w:sz w:val="24"/>
                <w:szCs w:val="24"/>
                <w:lang w:eastAsia="pl-PL"/>
              </w:rPr>
              <w:t>arbara Wojtasik - Właściciel</w:t>
            </w:r>
          </w:p>
        </w:tc>
      </w:tr>
      <w:tr w:rsidR="00EF51D2" w:rsidRPr="004376E2" w:rsidTr="00B41D5D">
        <w:trPr>
          <w:trHeight w:val="851"/>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 xml:space="preserve">Implaser Innovative Technologies Sp. z o.o., ul. Gen. Józefa Fiszera 14, 80-231 Gdańsk, NIP: 584-100-27-67, REGON: </w:t>
            </w:r>
            <w:r w:rsidR="00B00F8C">
              <w:rPr>
                <w:rFonts w:eastAsia="Times New Roman" w:cs="Times New Roman"/>
                <w:color w:val="000000"/>
                <w:sz w:val="24"/>
                <w:szCs w:val="24"/>
                <w:lang w:eastAsia="pl-PL"/>
              </w:rPr>
              <w:t>190427930, r</w:t>
            </w:r>
            <w:r w:rsidRPr="00EF51D2">
              <w:rPr>
                <w:rFonts w:eastAsia="Times New Roman" w:cs="Times New Roman"/>
                <w:color w:val="000000"/>
                <w:sz w:val="24"/>
                <w:szCs w:val="24"/>
                <w:lang w:eastAsia="pl-PL"/>
              </w:rPr>
              <w:t>eprezentant: Bartosz Pietrzykowski</w:t>
            </w:r>
          </w:p>
        </w:tc>
      </w:tr>
      <w:tr w:rsidR="00EF51D2" w:rsidRPr="004376E2" w:rsidTr="00B41D5D">
        <w:trPr>
          <w:trHeight w:val="1398"/>
        </w:trPr>
        <w:tc>
          <w:tcPr>
            <w:tcW w:w="9640" w:type="dxa"/>
            <w:shd w:val="clear" w:color="auto" w:fill="auto"/>
            <w:noWrap/>
            <w:vAlign w:val="center"/>
            <w:hideMark/>
          </w:tcPr>
          <w:p w:rsidR="00EF51D2" w:rsidRPr="00EF51D2" w:rsidRDefault="00EF51D2" w:rsidP="00EF51D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Instytut Elektrotechniki / Bałtycka Pracownia Technologii Energoelektronicznych w Gdyni, ul. M. Pożaryskiego 28, 04-703 Warszawa, NIP: 5</w:t>
            </w:r>
            <w:r w:rsidR="00B00F8C">
              <w:rPr>
                <w:rFonts w:eastAsia="Times New Roman" w:cs="Times New Roman"/>
                <w:color w:val="000000"/>
                <w:sz w:val="24"/>
                <w:szCs w:val="24"/>
                <w:lang w:eastAsia="pl-PL"/>
              </w:rPr>
              <w:t>25-000-76-84, REGON 000037902, r</w:t>
            </w:r>
            <w:r w:rsidRPr="00EF51D2">
              <w:rPr>
                <w:rFonts w:eastAsia="Times New Roman" w:cs="Times New Roman"/>
                <w:color w:val="000000"/>
                <w:sz w:val="24"/>
                <w:szCs w:val="24"/>
                <w:lang w:eastAsia="pl-PL"/>
              </w:rPr>
              <w:t>eprezentant: Ryszard Strzelecki - Kierownik Bałtyckiej Pracowni Technologii Energoelektronicznych</w:t>
            </w:r>
          </w:p>
        </w:tc>
      </w:tr>
      <w:tr w:rsidR="00990D8A" w:rsidRPr="004376E2" w:rsidTr="00B41D5D">
        <w:trPr>
          <w:trHeight w:val="851"/>
        </w:trPr>
        <w:tc>
          <w:tcPr>
            <w:tcW w:w="9640" w:type="dxa"/>
            <w:shd w:val="clear" w:color="auto" w:fill="auto"/>
            <w:noWrap/>
            <w:vAlign w:val="center"/>
          </w:tcPr>
          <w:p w:rsidR="00990D8A" w:rsidRPr="00990D8A" w:rsidRDefault="00990D8A" w:rsidP="00990D8A">
            <w:pPr>
              <w:pStyle w:val="Akapitzlist"/>
              <w:widowControl/>
              <w:numPr>
                <w:ilvl w:val="0"/>
                <w:numId w:val="25"/>
              </w:numPr>
              <w:autoSpaceDE/>
              <w:autoSpaceDN/>
              <w:rPr>
                <w:rFonts w:eastAsia="Times New Roman" w:cs="Times New Roman"/>
                <w:color w:val="000000"/>
                <w:sz w:val="24"/>
                <w:szCs w:val="24"/>
                <w:lang w:val="pl-PL" w:eastAsia="pl-PL"/>
              </w:rPr>
            </w:pPr>
            <w:r w:rsidRPr="00990D8A">
              <w:rPr>
                <w:rFonts w:eastAsia="Times New Roman" w:cs="Times New Roman"/>
                <w:color w:val="000000"/>
                <w:sz w:val="24"/>
                <w:szCs w:val="24"/>
                <w:lang w:val="pl-PL" w:eastAsia="pl-PL"/>
              </w:rPr>
              <w:t>JSB CONSTRUCTION PPHU JOLANTA SEKUŁA, ul. Potokowa 12A/1, 80-297 Braniewo, NIP: 811-168-61-34, REGON: 672997062, reprezentant: Jolanta Sekuła</w:t>
            </w:r>
          </w:p>
        </w:tc>
      </w:tr>
      <w:tr w:rsidR="00990D8A" w:rsidRPr="004376E2" w:rsidTr="00B41D5D">
        <w:trPr>
          <w:trHeight w:val="851"/>
        </w:trPr>
        <w:tc>
          <w:tcPr>
            <w:tcW w:w="9640" w:type="dxa"/>
            <w:shd w:val="clear" w:color="auto" w:fill="auto"/>
            <w:noWrap/>
            <w:vAlign w:val="center"/>
          </w:tcPr>
          <w:p w:rsidR="00990D8A" w:rsidRPr="00990D8A" w:rsidRDefault="00990D8A" w:rsidP="00990D8A">
            <w:pPr>
              <w:pStyle w:val="Akapitzlist"/>
              <w:widowControl/>
              <w:numPr>
                <w:ilvl w:val="0"/>
                <w:numId w:val="25"/>
              </w:numPr>
              <w:autoSpaceDE/>
              <w:autoSpaceDN/>
              <w:rPr>
                <w:rFonts w:eastAsia="Times New Roman" w:cs="Times New Roman"/>
                <w:color w:val="000000"/>
                <w:sz w:val="24"/>
                <w:szCs w:val="24"/>
                <w:lang w:val="pl-PL" w:eastAsia="pl-PL"/>
              </w:rPr>
            </w:pPr>
            <w:r w:rsidRPr="00FF6F40">
              <w:rPr>
                <w:rFonts w:eastAsia="Times New Roman" w:cs="Times New Roman"/>
                <w:color w:val="000000"/>
                <w:sz w:val="24"/>
                <w:szCs w:val="24"/>
                <w:lang w:val="pl-PL" w:eastAsia="pl-PL"/>
              </w:rPr>
              <w:t>KDP INVEST DARIA SIERLA, ul. Władysława Jagiełły 15, 82-200 Malbork, NIP: 579-220-95-85, REGON: 365969008, reprezentant: Daria Sierla</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KERI Sp. z o.o., Sp. k., ul. Borska 4/6, 80-298 Gdańsk, NIP: 58</w:t>
            </w:r>
            <w:r w:rsidR="00B00F8C">
              <w:rPr>
                <w:rFonts w:eastAsia="Times New Roman" w:cs="Times New Roman"/>
                <w:color w:val="000000"/>
                <w:sz w:val="24"/>
                <w:szCs w:val="24"/>
                <w:lang w:eastAsia="pl-PL"/>
              </w:rPr>
              <w:t>5-146-94-84, REGON: 222161458, r</w:t>
            </w:r>
            <w:r w:rsidRPr="00EF51D2">
              <w:rPr>
                <w:rFonts w:eastAsia="Times New Roman" w:cs="Times New Roman"/>
                <w:color w:val="000000"/>
                <w:sz w:val="24"/>
                <w:szCs w:val="24"/>
                <w:lang w:eastAsia="pl-PL"/>
              </w:rPr>
              <w:t>eprezentant: Marek Michalak - Prezes Zarządu</w:t>
            </w:r>
          </w:p>
        </w:tc>
      </w:tr>
      <w:tr w:rsidR="00990D8A" w:rsidRPr="004376E2" w:rsidTr="00B41D5D">
        <w:trPr>
          <w:trHeight w:val="1056"/>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Kwidzyński Park Przemysłowo Technologiczny Sp. z o.o., ul. Górki 3A, 82-500 Kwidzyn, NIP: 58</w:t>
            </w:r>
            <w:r w:rsidR="00B00F8C">
              <w:rPr>
                <w:rFonts w:eastAsia="Times New Roman" w:cs="Times New Roman"/>
                <w:color w:val="000000"/>
                <w:sz w:val="24"/>
                <w:szCs w:val="24"/>
                <w:lang w:eastAsia="pl-PL"/>
              </w:rPr>
              <w:t>1-18-79-15, REGON: 8220249083, r</w:t>
            </w:r>
            <w:r w:rsidRPr="00EF51D2">
              <w:rPr>
                <w:rFonts w:eastAsia="Times New Roman" w:cs="Times New Roman"/>
                <w:color w:val="000000"/>
                <w:sz w:val="24"/>
                <w:szCs w:val="24"/>
                <w:lang w:eastAsia="pl-PL"/>
              </w:rPr>
              <w:t xml:space="preserve">eprezentanci: Marcin Duda – Prezes Zarządu, Leszek Czubała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Członek Zarządu</w:t>
            </w:r>
          </w:p>
        </w:tc>
      </w:tr>
      <w:tr w:rsidR="00990D8A" w:rsidRPr="004376E2" w:rsidTr="00B41D5D">
        <w:trPr>
          <w:trHeight w:val="1143"/>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Małe Elektrownie Wodne s.c., Jerzy, Maria, Piotr Kujawscy, ul. Wiejska 8, 83-400 Kościerzyna, NIP: 59</w:t>
            </w:r>
            <w:r w:rsidR="00B00F8C">
              <w:rPr>
                <w:rFonts w:eastAsia="Times New Roman" w:cs="Times New Roman"/>
                <w:color w:val="000000"/>
                <w:sz w:val="24"/>
                <w:szCs w:val="24"/>
                <w:lang w:eastAsia="pl-PL"/>
              </w:rPr>
              <w:t>1-14-26-30, REGON: 9191400582, r</w:t>
            </w:r>
            <w:r w:rsidRPr="00EF51D2">
              <w:rPr>
                <w:rFonts w:eastAsia="Times New Roman" w:cs="Times New Roman"/>
                <w:color w:val="000000"/>
                <w:sz w:val="24"/>
                <w:szCs w:val="24"/>
                <w:lang w:eastAsia="pl-PL"/>
              </w:rPr>
              <w:t xml:space="preserve">eprezentant: Jerzy Kujawski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Współwłaściciel</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Miasteckie Towarzystwo Gospodarcze w Miastku, ul. Grunwaldzka1, 77-200 Miastko, NIP: 84</w:t>
            </w:r>
            <w:r w:rsidR="00B00F8C">
              <w:rPr>
                <w:rFonts w:eastAsia="Times New Roman" w:cs="Times New Roman"/>
                <w:color w:val="000000"/>
                <w:sz w:val="24"/>
                <w:szCs w:val="24"/>
                <w:lang w:eastAsia="pl-PL"/>
              </w:rPr>
              <w:t>2-173-57-37, REGON: 220827516, r</w:t>
            </w:r>
            <w:r w:rsidRPr="00EF51D2">
              <w:rPr>
                <w:rFonts w:eastAsia="Times New Roman" w:cs="Times New Roman"/>
                <w:color w:val="000000"/>
                <w:sz w:val="24"/>
                <w:szCs w:val="24"/>
                <w:lang w:eastAsia="pl-PL"/>
              </w:rPr>
              <w:t>eprezentant: Aleksander Szopa - 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MMB Drives sp. z o.o., ul. Maszynowa 26, 80-298 Gdańsk, NIP: 95</w:t>
            </w:r>
            <w:r w:rsidR="00B00F8C">
              <w:rPr>
                <w:rFonts w:eastAsia="Times New Roman" w:cs="Times New Roman"/>
                <w:color w:val="000000"/>
                <w:sz w:val="24"/>
                <w:szCs w:val="24"/>
                <w:lang w:eastAsia="pl-PL"/>
              </w:rPr>
              <w:t>7-088-22-66, REGON: 193035520, r</w:t>
            </w:r>
            <w:r w:rsidRPr="00EF51D2">
              <w:rPr>
                <w:rFonts w:eastAsia="Times New Roman" w:cs="Times New Roman"/>
                <w:color w:val="000000"/>
                <w:sz w:val="24"/>
                <w:szCs w:val="24"/>
                <w:lang w:eastAsia="pl-PL"/>
              </w:rPr>
              <w:t>eprezentant: Zbigniew Krzemiński - Prezes Zarządu</w:t>
            </w:r>
          </w:p>
        </w:tc>
      </w:tr>
      <w:tr w:rsidR="00990D8A" w:rsidRPr="004376E2" w:rsidTr="00B41D5D">
        <w:trPr>
          <w:trHeight w:val="940"/>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PBS Spółka z o.o., ul. Junaków 2, 81-812 Sopot, NIP: 58</w:t>
            </w:r>
            <w:r w:rsidR="00B00F8C">
              <w:rPr>
                <w:rFonts w:eastAsia="Times New Roman" w:cs="Times New Roman"/>
                <w:color w:val="000000"/>
                <w:sz w:val="24"/>
                <w:szCs w:val="24"/>
                <w:lang w:eastAsia="pl-PL"/>
              </w:rPr>
              <w:t>5-020-56-42, REGON: 002871041, r</w:t>
            </w:r>
            <w:r w:rsidRPr="00EF51D2">
              <w:rPr>
                <w:rFonts w:eastAsia="Times New Roman" w:cs="Times New Roman"/>
                <w:color w:val="000000"/>
                <w:sz w:val="24"/>
                <w:szCs w:val="24"/>
                <w:lang w:eastAsia="pl-PL"/>
              </w:rPr>
              <w:t>eprezentant: Małgorzata J</w:t>
            </w:r>
            <w:r>
              <w:rPr>
                <w:rFonts w:eastAsia="Times New Roman" w:cs="Times New Roman"/>
                <w:color w:val="000000"/>
                <w:sz w:val="24"/>
                <w:szCs w:val="24"/>
                <w:lang w:eastAsia="pl-PL"/>
              </w:rPr>
              <w:t>ankiewicz - Kierownik Projektów</w:t>
            </w:r>
          </w:p>
        </w:tc>
      </w:tr>
      <w:tr w:rsidR="00990D8A" w:rsidRPr="004376E2" w:rsidTr="00B41D5D">
        <w:trPr>
          <w:trHeight w:val="1094"/>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Polski Rejestr Statków S.A., ul. Gen. Józefa Hallera 126, 80-416 Gdańsk, NIP: 58</w:t>
            </w:r>
            <w:r w:rsidR="00B00F8C">
              <w:rPr>
                <w:rFonts w:eastAsia="Times New Roman" w:cs="Times New Roman"/>
                <w:color w:val="000000"/>
                <w:sz w:val="24"/>
                <w:szCs w:val="24"/>
                <w:lang w:eastAsia="pl-PL"/>
              </w:rPr>
              <w:t>4-030-44-72, REGON: 000144992, r</w:t>
            </w:r>
            <w:r w:rsidRPr="00EF51D2">
              <w:rPr>
                <w:rFonts w:eastAsia="Times New Roman" w:cs="Times New Roman"/>
                <w:color w:val="000000"/>
                <w:sz w:val="24"/>
                <w:szCs w:val="24"/>
                <w:lang w:eastAsia="pl-PL"/>
              </w:rPr>
              <w:t xml:space="preserve">eprezentant: Monika Warmowska-Gadzińska - Dyrektor Pionu Naukowo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Badawczego</w:t>
            </w:r>
          </w:p>
        </w:tc>
      </w:tr>
      <w:tr w:rsidR="00990D8A" w:rsidRPr="004376E2" w:rsidTr="00B41D5D">
        <w:trPr>
          <w:trHeight w:val="1063"/>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Pomorska Agencja Rozwoju Regionalnego S.A, ul. Obrońców Wybrzeża 2, 76-200 Słupsk, NIP: 83</w:t>
            </w:r>
            <w:r w:rsidR="00B00F8C">
              <w:rPr>
                <w:rFonts w:eastAsia="Times New Roman" w:cs="Times New Roman"/>
                <w:color w:val="000000"/>
                <w:sz w:val="24"/>
                <w:szCs w:val="24"/>
                <w:lang w:eastAsia="pl-PL"/>
              </w:rPr>
              <w:t>9-00-29-56, REGON: 9770719284, r</w:t>
            </w:r>
            <w:r w:rsidRPr="00EF51D2">
              <w:rPr>
                <w:rFonts w:eastAsia="Times New Roman" w:cs="Times New Roman"/>
                <w:color w:val="000000"/>
                <w:sz w:val="24"/>
                <w:szCs w:val="24"/>
                <w:lang w:eastAsia="pl-PL"/>
              </w:rPr>
              <w:t>eprezentant: Mirosław Kamiński - 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Pomorska Specjalna Strefa Ekonomiczna Sp. z o.o., ul. Władysława IV 9, 81-703 Sopot, NIP: 588-00-19-19, R</w:t>
            </w:r>
            <w:r w:rsidR="00B00F8C">
              <w:rPr>
                <w:rFonts w:eastAsia="Times New Roman" w:cs="Times New Roman"/>
                <w:color w:val="000000"/>
                <w:sz w:val="24"/>
                <w:szCs w:val="24"/>
                <w:lang w:eastAsia="pl-PL"/>
              </w:rPr>
              <w:t>EGON: 2190315182, r</w:t>
            </w:r>
            <w:r w:rsidRPr="00EF51D2">
              <w:rPr>
                <w:rFonts w:eastAsia="Times New Roman" w:cs="Times New Roman"/>
                <w:color w:val="000000"/>
                <w:sz w:val="24"/>
                <w:szCs w:val="24"/>
                <w:lang w:eastAsia="pl-PL"/>
              </w:rPr>
              <w:t>eprezentant: Paweł Lulewicz - Wiceprezes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lastRenderedPageBreak/>
              <w:t>Pomorski Fundusz Pożyczkowy Sp. z o.o., ul. Szara 32-33, 80-116 Gdańsk, NIP: 58</w:t>
            </w:r>
            <w:r w:rsidR="00B00F8C">
              <w:rPr>
                <w:rFonts w:eastAsia="Times New Roman" w:cs="Times New Roman"/>
                <w:color w:val="000000"/>
                <w:sz w:val="24"/>
                <w:szCs w:val="24"/>
                <w:lang w:eastAsia="pl-PL"/>
              </w:rPr>
              <w:t>3-287-84-83, REGON: 193113361, r</w:t>
            </w:r>
            <w:r w:rsidRPr="00EF51D2">
              <w:rPr>
                <w:rFonts w:eastAsia="Times New Roman" w:cs="Times New Roman"/>
                <w:color w:val="000000"/>
                <w:sz w:val="24"/>
                <w:szCs w:val="24"/>
                <w:lang w:eastAsia="pl-PL"/>
              </w:rPr>
              <w:t>eprezentant: Aneta Grzębska - Prezes Zarządu</w:t>
            </w:r>
          </w:p>
        </w:tc>
      </w:tr>
      <w:tr w:rsidR="00990D8A" w:rsidRPr="004376E2" w:rsidTr="00B41D5D">
        <w:trPr>
          <w:trHeight w:val="1117"/>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Pomorski Fundusz Rozwoju Sp. z o.o., ul. Straganiarska 24-27, 80-837 Gdańsk, NIP: 58</w:t>
            </w:r>
            <w:r w:rsidR="00B00F8C">
              <w:rPr>
                <w:rFonts w:eastAsia="Times New Roman" w:cs="Times New Roman"/>
                <w:color w:val="000000"/>
                <w:sz w:val="24"/>
                <w:szCs w:val="24"/>
                <w:lang w:eastAsia="pl-PL"/>
              </w:rPr>
              <w:t>6-217-96-89, REGON: 220307372, r</w:t>
            </w:r>
            <w:r w:rsidRPr="00EF51D2">
              <w:rPr>
                <w:rFonts w:eastAsia="Times New Roman" w:cs="Times New Roman"/>
                <w:color w:val="000000"/>
                <w:sz w:val="24"/>
                <w:szCs w:val="24"/>
                <w:lang w:eastAsia="pl-PL"/>
              </w:rPr>
              <w:t xml:space="preserve">eprezentanci: Sławomir Koprowski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Prezes Zarządu, Jarosław Kała - Wiceprezes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Pomorski Park Naukowo-Technologiczny Gdynia, al. Zwycięstwa 96/98, 81-451 Gdynia, NIP: 58</w:t>
            </w:r>
            <w:r w:rsidR="00B00F8C">
              <w:rPr>
                <w:rFonts w:eastAsia="Times New Roman" w:cs="Times New Roman"/>
                <w:color w:val="000000"/>
                <w:sz w:val="24"/>
                <w:szCs w:val="24"/>
                <w:lang w:eastAsia="pl-PL"/>
              </w:rPr>
              <w:t>6-21-38-30, REGON: 2193112730, r</w:t>
            </w:r>
            <w:r w:rsidRPr="00EF51D2">
              <w:rPr>
                <w:rFonts w:eastAsia="Times New Roman" w:cs="Times New Roman"/>
                <w:color w:val="000000"/>
                <w:sz w:val="24"/>
                <w:szCs w:val="24"/>
                <w:lang w:eastAsia="pl-PL"/>
              </w:rPr>
              <w:t xml:space="preserve">eprezentant: Anna Borkowska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Dyrektor</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Porta KMI Poland Sp. z o.o., Sp. k., ul. Szkolna 54, 84-239 Bolszewo, NIP: 58</w:t>
            </w:r>
            <w:r w:rsidR="00B00F8C">
              <w:rPr>
                <w:rFonts w:eastAsia="Times New Roman" w:cs="Times New Roman"/>
                <w:color w:val="000000"/>
                <w:sz w:val="24"/>
                <w:szCs w:val="24"/>
                <w:lang w:eastAsia="pl-PL"/>
              </w:rPr>
              <w:t>5-000-62-04, REGON: 190542423, r</w:t>
            </w:r>
            <w:r w:rsidRPr="00EF51D2">
              <w:rPr>
                <w:rFonts w:eastAsia="Times New Roman" w:cs="Times New Roman"/>
                <w:color w:val="000000"/>
                <w:sz w:val="24"/>
                <w:szCs w:val="24"/>
                <w:lang w:eastAsia="pl-PL"/>
              </w:rPr>
              <w:t>eprezentant: Emilia Szymanowska</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Pro Eco Sp. z o.o., al. Zwycięstwa 245/7, 81-525 Gdynia, NIP: 58</w:t>
            </w:r>
            <w:r w:rsidR="00B00F8C">
              <w:rPr>
                <w:rFonts w:eastAsia="Times New Roman" w:cs="Times New Roman"/>
                <w:color w:val="000000"/>
                <w:sz w:val="24"/>
                <w:szCs w:val="24"/>
                <w:lang w:eastAsia="pl-PL"/>
              </w:rPr>
              <w:t>6-229-69-81, REGON: 361437177, r</w:t>
            </w:r>
            <w:r w:rsidRPr="00EF51D2">
              <w:rPr>
                <w:rFonts w:eastAsia="Times New Roman" w:cs="Times New Roman"/>
                <w:color w:val="000000"/>
                <w:sz w:val="24"/>
                <w:szCs w:val="24"/>
                <w:lang w:eastAsia="pl-PL"/>
              </w:rPr>
              <w:t>eprezentant: Aleksandra Kostuch - Prezes Zarządu</w:t>
            </w:r>
          </w:p>
        </w:tc>
      </w:tr>
      <w:tr w:rsidR="00990D8A" w:rsidRPr="004376E2" w:rsidTr="00B41D5D">
        <w:trPr>
          <w:trHeight w:val="954"/>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Regionalna Izba Gospodarcza Pomorza, al. Grunwaldzka 82, 80-309 Gdańsk, NIP: 95</w:t>
            </w:r>
            <w:r w:rsidR="00B00F8C">
              <w:rPr>
                <w:rFonts w:eastAsia="Times New Roman" w:cs="Times New Roman"/>
                <w:color w:val="000000"/>
                <w:sz w:val="24"/>
                <w:szCs w:val="24"/>
                <w:lang w:eastAsia="pl-PL"/>
              </w:rPr>
              <w:t>7-100-39-47, REGON: 220657617, r</w:t>
            </w:r>
            <w:r w:rsidRPr="00EF51D2">
              <w:rPr>
                <w:rFonts w:eastAsia="Times New Roman" w:cs="Times New Roman"/>
                <w:color w:val="000000"/>
                <w:sz w:val="24"/>
                <w:szCs w:val="24"/>
                <w:lang w:eastAsia="pl-PL"/>
              </w:rPr>
              <w:t>eprezentanci: Sławomir Halbryt – Prezes Zarządu, Adam Protasiuk - Wiceprezes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Regionalne Towarzystwo Inwestycyjne S.A., ul. Wojska Polskiego 3, 82-440 Dzierzgoń, NIP: 57</w:t>
            </w:r>
            <w:r w:rsidR="00B00F8C">
              <w:rPr>
                <w:rFonts w:eastAsia="Times New Roman" w:cs="Times New Roman"/>
                <w:color w:val="000000"/>
                <w:sz w:val="24"/>
                <w:szCs w:val="24"/>
                <w:lang w:eastAsia="pl-PL"/>
              </w:rPr>
              <w:t>9-100-47-34, REGON: 170266750, r</w:t>
            </w:r>
            <w:r w:rsidRPr="00EF51D2">
              <w:rPr>
                <w:rFonts w:eastAsia="Times New Roman" w:cs="Times New Roman"/>
                <w:color w:val="000000"/>
                <w:sz w:val="24"/>
                <w:szCs w:val="24"/>
                <w:lang w:eastAsia="pl-PL"/>
              </w:rPr>
              <w:t>eprezentant: Sławomir Erber - 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Sprint S.A., ul. Budowlanych 64E, 80-298 Gdańsk, NIP: 73</w:t>
            </w:r>
            <w:r w:rsidR="00B00F8C">
              <w:rPr>
                <w:rFonts w:eastAsia="Times New Roman" w:cs="Times New Roman"/>
                <w:color w:val="000000"/>
                <w:sz w:val="24"/>
                <w:szCs w:val="24"/>
                <w:lang w:eastAsia="pl-PL"/>
              </w:rPr>
              <w:t>9-020-41-15, REGON: 001339396, r</w:t>
            </w:r>
            <w:r w:rsidRPr="00EF51D2">
              <w:rPr>
                <w:rFonts w:eastAsia="Times New Roman" w:cs="Times New Roman"/>
                <w:color w:val="000000"/>
                <w:sz w:val="24"/>
                <w:szCs w:val="24"/>
                <w:lang w:eastAsia="pl-PL"/>
              </w:rPr>
              <w:t>eprezentant: Sławomir Wojtacki - Wiceprezes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Stocznia Gdańsk S.A., ul. Na Ostrowiu 15/20, 80-873 Gdańsk, NIP: 95</w:t>
            </w:r>
            <w:r w:rsidR="00B00F8C">
              <w:rPr>
                <w:rFonts w:eastAsia="Times New Roman" w:cs="Times New Roman"/>
                <w:color w:val="000000"/>
                <w:sz w:val="24"/>
                <w:szCs w:val="24"/>
                <w:lang w:eastAsia="pl-PL"/>
              </w:rPr>
              <w:t>8-126-06-92, REGON: 191621930, r</w:t>
            </w:r>
            <w:r w:rsidRPr="00EF51D2">
              <w:rPr>
                <w:rFonts w:eastAsia="Times New Roman" w:cs="Times New Roman"/>
                <w:color w:val="000000"/>
                <w:sz w:val="24"/>
                <w:szCs w:val="24"/>
                <w:lang w:eastAsia="pl-PL"/>
              </w:rPr>
              <w:t>eprezentant: Bohdan Tillack</w:t>
            </w:r>
          </w:p>
        </w:tc>
      </w:tr>
      <w:tr w:rsidR="00990D8A" w:rsidRPr="004376E2" w:rsidTr="00B41D5D">
        <w:trPr>
          <w:trHeight w:val="948"/>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Stowarzyszenie Wolna Przedsiębiorczość Oddział Terenowy w Gdańsku, ul. Piekarnicza 12A, 80-126 Gdańsk, NIP: 58</w:t>
            </w:r>
            <w:r w:rsidR="00B00F8C">
              <w:rPr>
                <w:rFonts w:eastAsia="Times New Roman" w:cs="Times New Roman"/>
                <w:color w:val="000000"/>
                <w:sz w:val="24"/>
                <w:szCs w:val="24"/>
                <w:lang w:eastAsia="pl-PL"/>
              </w:rPr>
              <w:t>3-102-04-27, REGON: 190910690, r</w:t>
            </w:r>
            <w:r w:rsidRPr="00EF51D2">
              <w:rPr>
                <w:rFonts w:eastAsia="Times New Roman" w:cs="Times New Roman"/>
                <w:color w:val="000000"/>
                <w:sz w:val="24"/>
                <w:szCs w:val="24"/>
                <w:lang w:eastAsia="pl-PL"/>
              </w:rPr>
              <w:t xml:space="preserve">eprezentant: Henryk Stasiński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Prezes</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Szpital Miejski w Miastku Sp. z o.o., ul. Gen. Wybickiego 30, 77-200 Miastko, NIP: 842-177-06-1</w:t>
            </w:r>
            <w:r w:rsidR="00B00F8C">
              <w:rPr>
                <w:rFonts w:eastAsia="Times New Roman" w:cs="Times New Roman"/>
                <w:color w:val="000000"/>
                <w:sz w:val="24"/>
                <w:szCs w:val="24"/>
                <w:lang w:eastAsia="pl-PL"/>
              </w:rPr>
              <w:t>0, REGON: 222007697, r</w:t>
            </w:r>
            <w:r w:rsidRPr="00EF51D2">
              <w:rPr>
                <w:rFonts w:eastAsia="Times New Roman" w:cs="Times New Roman"/>
                <w:color w:val="000000"/>
                <w:sz w:val="24"/>
                <w:szCs w:val="24"/>
                <w:lang w:eastAsia="pl-PL"/>
              </w:rPr>
              <w:t>eprezentant: Renata Kiempa - Prezes Zarządu</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TECH-ACC Sp. z o.o., ul. Nowy Świat 34, 80-299 Gdańsk, , NIP: 58</w:t>
            </w:r>
            <w:r w:rsidR="00B00F8C">
              <w:rPr>
                <w:rFonts w:eastAsia="Times New Roman" w:cs="Times New Roman"/>
                <w:color w:val="000000"/>
                <w:sz w:val="24"/>
                <w:szCs w:val="24"/>
                <w:lang w:eastAsia="pl-PL"/>
              </w:rPr>
              <w:t>3-321-53-94, REGON: 365414032, r</w:t>
            </w:r>
            <w:r w:rsidRPr="00EF51D2">
              <w:rPr>
                <w:rFonts w:eastAsia="Times New Roman" w:cs="Times New Roman"/>
                <w:color w:val="000000"/>
                <w:sz w:val="24"/>
                <w:szCs w:val="24"/>
                <w:lang w:eastAsia="pl-PL"/>
              </w:rPr>
              <w:t>eprezentant: Przemysław Michalak - Prezes Zarządu</w:t>
            </w:r>
          </w:p>
        </w:tc>
      </w:tr>
      <w:tr w:rsidR="00990D8A" w:rsidRPr="004376E2" w:rsidTr="00B41D5D">
        <w:trPr>
          <w:trHeight w:val="1116"/>
        </w:trPr>
        <w:tc>
          <w:tcPr>
            <w:tcW w:w="9640" w:type="dxa"/>
            <w:shd w:val="clear" w:color="auto" w:fill="auto"/>
            <w:noWrap/>
            <w:vAlign w:val="center"/>
            <w:hideMark/>
          </w:tcPr>
          <w:p w:rsidR="00990D8A" w:rsidRPr="004E63C2" w:rsidRDefault="00EC5AD3" w:rsidP="00EC5AD3">
            <w:pPr>
              <w:pStyle w:val="Akapitzlist"/>
              <w:numPr>
                <w:ilvl w:val="0"/>
                <w:numId w:val="25"/>
              </w:numPr>
              <w:rPr>
                <w:rFonts w:asciiTheme="minorHAnsi" w:eastAsiaTheme="minorHAnsi" w:hAnsiTheme="minorHAnsi" w:cstheme="minorHAnsi"/>
                <w:sz w:val="24"/>
                <w:szCs w:val="24"/>
              </w:rPr>
            </w:pPr>
            <w:r w:rsidRPr="004E63C2">
              <w:rPr>
                <w:rFonts w:asciiTheme="minorHAnsi" w:hAnsiTheme="minorHAnsi" w:cstheme="minorHAnsi"/>
                <w:sz w:val="24"/>
                <w:szCs w:val="24"/>
              </w:rPr>
              <w:t xml:space="preserve">Wojewódzki Fundusz Ochrony Środowiska i Gospodarki Wodnej w Gdańsku, ul. Rybaki Górne 8, 80-861 Gdańsk, NIP: 583-20-94-563, REGON: 220934198, reprezentant: Maciej Kazienko </w:t>
            </w:r>
            <w:r w:rsidR="00AB3BD3" w:rsidRPr="00EF51D2">
              <w:rPr>
                <w:rFonts w:eastAsia="Times New Roman" w:cs="Times New Roman"/>
                <w:color w:val="000000"/>
                <w:sz w:val="24"/>
                <w:szCs w:val="24"/>
                <w:lang w:eastAsia="pl-PL"/>
              </w:rPr>
              <w:t>-</w:t>
            </w:r>
            <w:r w:rsidRPr="004E63C2">
              <w:rPr>
                <w:rFonts w:asciiTheme="minorHAnsi" w:hAnsiTheme="minorHAnsi" w:cstheme="minorHAnsi"/>
                <w:sz w:val="24"/>
                <w:szCs w:val="24"/>
              </w:rPr>
              <w:t xml:space="preserve"> Prezes Zarządu</w:t>
            </w:r>
          </w:p>
        </w:tc>
      </w:tr>
      <w:tr w:rsidR="00990D8A" w:rsidRPr="004376E2" w:rsidTr="00B41D5D">
        <w:trPr>
          <w:trHeight w:val="1129"/>
        </w:trPr>
        <w:tc>
          <w:tcPr>
            <w:tcW w:w="9640" w:type="dxa"/>
            <w:shd w:val="clear" w:color="auto" w:fill="auto"/>
            <w:noWrap/>
            <w:vAlign w:val="center"/>
            <w:hideMark/>
          </w:tcPr>
          <w:p w:rsidR="00990D8A" w:rsidRPr="00EF51D2" w:rsidRDefault="00990D8A" w:rsidP="004E63C2">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 xml:space="preserve">Wodociągi Słupsk Sp. z o.o., ul. E. Orzeszkowej 1, 76-200 Słupsk, NIP: 839-000-55-92, REGON: 770528472, </w:t>
            </w:r>
            <w:r w:rsidR="00B00F8C">
              <w:rPr>
                <w:rFonts w:eastAsia="Times New Roman" w:cs="Times New Roman"/>
                <w:color w:val="000000"/>
                <w:sz w:val="24"/>
                <w:szCs w:val="24"/>
                <w:lang w:eastAsia="pl-PL"/>
              </w:rPr>
              <w:t>r</w:t>
            </w:r>
            <w:r w:rsidRPr="00EF51D2">
              <w:rPr>
                <w:rFonts w:eastAsia="Times New Roman" w:cs="Times New Roman"/>
                <w:color w:val="000000"/>
                <w:sz w:val="24"/>
                <w:szCs w:val="24"/>
                <w:lang w:eastAsia="pl-PL"/>
              </w:rPr>
              <w:t xml:space="preserve">eprezentant: Andrzej Wójtowicz </w:t>
            </w:r>
            <w:r w:rsidR="00AB3BD3" w:rsidRPr="00EF51D2">
              <w:rPr>
                <w:rFonts w:eastAsia="Times New Roman" w:cs="Times New Roman"/>
                <w:color w:val="000000"/>
                <w:sz w:val="24"/>
                <w:szCs w:val="24"/>
                <w:lang w:eastAsia="pl-PL"/>
              </w:rPr>
              <w:t>-</w:t>
            </w:r>
            <w:r w:rsidRPr="00EF51D2">
              <w:rPr>
                <w:rFonts w:eastAsia="Times New Roman" w:cs="Times New Roman"/>
                <w:color w:val="000000"/>
                <w:sz w:val="24"/>
                <w:szCs w:val="24"/>
                <w:lang w:eastAsia="pl-PL"/>
              </w:rPr>
              <w:t xml:space="preserve"> Prezes Zarządu </w:t>
            </w:r>
          </w:p>
        </w:tc>
      </w:tr>
      <w:tr w:rsidR="00990D8A" w:rsidRPr="004376E2" w:rsidTr="00B41D5D">
        <w:trPr>
          <w:trHeight w:val="851"/>
        </w:trPr>
        <w:tc>
          <w:tcPr>
            <w:tcW w:w="9640" w:type="dxa"/>
            <w:shd w:val="clear" w:color="auto" w:fill="auto"/>
            <w:noWrap/>
            <w:vAlign w:val="center"/>
            <w:hideMark/>
          </w:tcPr>
          <w:p w:rsidR="00990D8A" w:rsidRPr="00EF51D2" w:rsidRDefault="00990D8A" w:rsidP="00990D8A">
            <w:pPr>
              <w:pStyle w:val="Akapitzlist"/>
              <w:numPr>
                <w:ilvl w:val="0"/>
                <w:numId w:val="25"/>
              </w:numPr>
              <w:rPr>
                <w:rFonts w:eastAsia="Times New Roman" w:cs="Times New Roman"/>
                <w:color w:val="000000"/>
                <w:sz w:val="24"/>
                <w:szCs w:val="24"/>
                <w:lang w:eastAsia="pl-PL"/>
              </w:rPr>
            </w:pPr>
            <w:r w:rsidRPr="00EF51D2">
              <w:rPr>
                <w:rFonts w:eastAsia="Times New Roman" w:cs="Times New Roman"/>
                <w:color w:val="000000"/>
                <w:sz w:val="24"/>
                <w:szCs w:val="24"/>
                <w:lang w:eastAsia="pl-PL"/>
              </w:rPr>
              <w:t>Zakład Innowacyjny Technik Energetycznych "Promat" Sp. z o.o., ul. Ekologiczna 7, 80-209 Chwaszczyno, NIP: 58</w:t>
            </w:r>
            <w:r w:rsidR="00B00F8C">
              <w:rPr>
                <w:rFonts w:eastAsia="Times New Roman" w:cs="Times New Roman"/>
                <w:color w:val="000000"/>
                <w:sz w:val="24"/>
                <w:szCs w:val="24"/>
                <w:lang w:eastAsia="pl-PL"/>
              </w:rPr>
              <w:t>6-000-63-29, REGON: 008477552, r</w:t>
            </w:r>
            <w:r w:rsidRPr="00EF51D2">
              <w:rPr>
                <w:rFonts w:eastAsia="Times New Roman" w:cs="Times New Roman"/>
                <w:color w:val="000000"/>
                <w:sz w:val="24"/>
                <w:szCs w:val="24"/>
                <w:lang w:eastAsia="pl-PL"/>
              </w:rPr>
              <w:t>eprezentant: Dorota Kriger - Koordynator ds. Funduszy strukturalnych</w:t>
            </w:r>
          </w:p>
        </w:tc>
      </w:tr>
    </w:tbl>
    <w:p w:rsidR="00654A0C" w:rsidRPr="00573DB5" w:rsidRDefault="00654A0C" w:rsidP="00654A0C">
      <w:pPr>
        <w:rPr>
          <w:b/>
          <w:i/>
          <w:lang w:val="pl-PL"/>
        </w:rPr>
      </w:pPr>
    </w:p>
    <w:p w:rsidR="00654A0C" w:rsidRPr="00C12F56" w:rsidRDefault="009D6FB9" w:rsidP="000F1F02">
      <w:pPr>
        <w:rPr>
          <w:b/>
          <w:sz w:val="24"/>
          <w:szCs w:val="24"/>
          <w:lang w:val="pl-PL"/>
        </w:rPr>
      </w:pPr>
      <w:r w:rsidRPr="00C12F56">
        <w:rPr>
          <w:b/>
          <w:sz w:val="24"/>
          <w:szCs w:val="24"/>
          <w:lang w:val="pl-PL"/>
        </w:rPr>
        <w:lastRenderedPageBreak/>
        <w:t xml:space="preserve">wszyscy łącznie zwani dalej „Partnerami” lub łącznie „Partnerstwem” </w:t>
      </w:r>
      <w:r w:rsidR="000F1F02" w:rsidRPr="00C12F56">
        <w:rPr>
          <w:b/>
          <w:sz w:val="24"/>
          <w:szCs w:val="24"/>
          <w:lang w:val="pl-PL"/>
        </w:rPr>
        <w:t xml:space="preserve">bądź </w:t>
      </w:r>
      <w:r w:rsidR="00A935C5" w:rsidRPr="00C12F56">
        <w:rPr>
          <w:b/>
          <w:sz w:val="24"/>
          <w:szCs w:val="24"/>
          <w:lang w:val="pl-PL"/>
        </w:rPr>
        <w:t>„</w:t>
      </w:r>
      <w:r w:rsidR="000F1F02" w:rsidRPr="00C12F56">
        <w:rPr>
          <w:b/>
          <w:sz w:val="24"/>
          <w:szCs w:val="24"/>
          <w:lang w:val="pl-PL"/>
        </w:rPr>
        <w:t>Sygnatariuszami”</w:t>
      </w:r>
    </w:p>
    <w:p w:rsidR="00505EC3" w:rsidRPr="003B7A1F" w:rsidRDefault="004439BC" w:rsidP="003B7A1F">
      <w:pPr>
        <w:rPr>
          <w:b/>
          <w:sz w:val="24"/>
          <w:szCs w:val="24"/>
          <w:lang w:val="pl-PL"/>
        </w:rPr>
      </w:pPr>
      <w:r w:rsidRPr="00C12F56">
        <w:rPr>
          <w:b/>
          <w:sz w:val="24"/>
          <w:szCs w:val="24"/>
          <w:lang w:val="pl-PL"/>
        </w:rPr>
        <w:t>niżej</w:t>
      </w:r>
      <w:r w:rsidR="00483386" w:rsidRPr="00C12F56">
        <w:rPr>
          <w:b/>
          <w:sz w:val="24"/>
          <w:szCs w:val="24"/>
          <w:lang w:val="pl-PL"/>
        </w:rPr>
        <w:t xml:space="preserve"> podpisani zwani</w:t>
      </w:r>
      <w:r w:rsidR="003F4844" w:rsidRPr="00C12F56">
        <w:rPr>
          <w:b/>
          <w:sz w:val="24"/>
          <w:szCs w:val="24"/>
          <w:lang w:val="pl-PL"/>
        </w:rPr>
        <w:t xml:space="preserve"> łącznie </w:t>
      </w:r>
      <w:r w:rsidR="006677A8" w:rsidRPr="00E81C72">
        <w:rPr>
          <w:b/>
          <w:sz w:val="24"/>
          <w:szCs w:val="24"/>
          <w:lang w:val="pl-PL"/>
        </w:rPr>
        <w:t>„Stronami”</w:t>
      </w:r>
    </w:p>
    <w:p w:rsidR="00505EC3" w:rsidRPr="00573DB5" w:rsidRDefault="00E007CD">
      <w:pPr>
        <w:ind w:left="4087" w:right="4106"/>
        <w:jc w:val="center"/>
        <w:rPr>
          <w:b/>
          <w:sz w:val="24"/>
          <w:lang w:val="pl-PL"/>
        </w:rPr>
      </w:pPr>
      <w:r w:rsidRPr="00573DB5">
        <w:rPr>
          <w:b/>
          <w:sz w:val="24"/>
          <w:lang w:val="pl-PL"/>
        </w:rPr>
        <w:t>Preambuła</w:t>
      </w:r>
    </w:p>
    <w:p w:rsidR="009A1D0E" w:rsidRPr="00C12F56" w:rsidRDefault="009A1D0E" w:rsidP="009A1D0E">
      <w:pPr>
        <w:tabs>
          <w:tab w:val="left" w:pos="-720"/>
        </w:tabs>
        <w:suppressAutoHyphens/>
        <w:overflowPunct w:val="0"/>
        <w:adjustRightInd w:val="0"/>
        <w:spacing w:before="120"/>
        <w:textAlignment w:val="baseline"/>
        <w:rPr>
          <w:b/>
          <w:sz w:val="24"/>
          <w:szCs w:val="24"/>
          <w:lang w:val="pl-PL"/>
        </w:rPr>
      </w:pPr>
      <w:r w:rsidRPr="00C12F56">
        <w:rPr>
          <w:b/>
          <w:sz w:val="24"/>
          <w:szCs w:val="24"/>
          <w:lang w:val="pl-PL"/>
        </w:rPr>
        <w:t xml:space="preserve">Mając na uwadze, iż:  </w:t>
      </w:r>
    </w:p>
    <w:p w:rsidR="00B977BA" w:rsidRDefault="009A1D0E" w:rsidP="00B977BA">
      <w:pPr>
        <w:pStyle w:val="Akapitzlist"/>
        <w:numPr>
          <w:ilvl w:val="0"/>
          <w:numId w:val="24"/>
        </w:numPr>
        <w:adjustRightInd w:val="0"/>
        <w:ind w:left="284" w:hanging="284"/>
        <w:jc w:val="both"/>
        <w:rPr>
          <w:sz w:val="24"/>
          <w:szCs w:val="24"/>
          <w:lang w:val="pl-PL"/>
        </w:rPr>
      </w:pPr>
      <w:r w:rsidRPr="00B977BA">
        <w:rPr>
          <w:sz w:val="24"/>
          <w:szCs w:val="24"/>
          <w:lang w:val="pl-PL"/>
        </w:rPr>
        <w:t>Uchwałą Nr: 316/31/15 z dnia 9 kwietnia 2015 roku Zarząd Województwa Pomorskiego określił cztery obszary Inteligent</w:t>
      </w:r>
      <w:r w:rsidR="006D1117">
        <w:rPr>
          <w:sz w:val="24"/>
          <w:szCs w:val="24"/>
          <w:lang w:val="pl-PL"/>
        </w:rPr>
        <w:t>n</w:t>
      </w:r>
      <w:r w:rsidRPr="00B977BA">
        <w:rPr>
          <w:sz w:val="24"/>
          <w:szCs w:val="24"/>
          <w:lang w:val="pl-PL"/>
        </w:rPr>
        <w:t>ych Specjalizacji Pomorza oraz postanowił o podjęciu negocjacji w celu uzgodnienia i zawarcia Porozumień na rzecz Inteligentnych Specjalizacji Pomorza z Partnerstwami, które uzyskały pozytywną rekomendację Komisji Konkursowej.</w:t>
      </w:r>
    </w:p>
    <w:p w:rsidR="009A1D0E" w:rsidRPr="00B977BA" w:rsidRDefault="009A1D0E" w:rsidP="00B977BA">
      <w:pPr>
        <w:pStyle w:val="Akapitzlist"/>
        <w:numPr>
          <w:ilvl w:val="0"/>
          <w:numId w:val="24"/>
        </w:numPr>
        <w:adjustRightInd w:val="0"/>
        <w:ind w:left="284" w:hanging="284"/>
        <w:jc w:val="both"/>
        <w:rPr>
          <w:sz w:val="24"/>
          <w:szCs w:val="24"/>
          <w:lang w:val="pl-PL"/>
        </w:rPr>
      </w:pPr>
      <w:r w:rsidRPr="00B977BA">
        <w:rPr>
          <w:sz w:val="24"/>
          <w:szCs w:val="24"/>
          <w:lang w:val="pl-PL"/>
        </w:rPr>
        <w:t>Uchwałą Nr</w:t>
      </w:r>
      <w:r w:rsidR="00A53258">
        <w:rPr>
          <w:sz w:val="24"/>
          <w:szCs w:val="24"/>
          <w:lang w:val="pl-PL"/>
        </w:rPr>
        <w:t>:</w:t>
      </w:r>
      <w:r w:rsidRPr="00B977BA">
        <w:rPr>
          <w:sz w:val="24"/>
          <w:szCs w:val="24"/>
          <w:lang w:val="pl-PL"/>
        </w:rPr>
        <w:t xml:space="preserve"> 72/110/16 z dnia 26 stycznia 2016 roku  Zarząd Województwa Pomorskiego wyraził zgodę na zawarcie Porozumień na rzecz Inteligentnych Specjalizacji Pomorza </w:t>
      </w:r>
      <w:r w:rsidR="006D1117">
        <w:rPr>
          <w:sz w:val="24"/>
          <w:szCs w:val="24"/>
          <w:lang w:val="pl-PL"/>
        </w:rPr>
        <w:t xml:space="preserve">1) </w:t>
      </w:r>
      <w:r w:rsidRPr="00B977BA">
        <w:rPr>
          <w:sz w:val="24"/>
          <w:szCs w:val="24"/>
          <w:lang w:val="pl-PL"/>
        </w:rPr>
        <w:t xml:space="preserve">ISP 1 – Technologie offshore i portowo-logistyczne (dawniej: Technologie off-shore i portowo-logistyczne); 2) ISP 2 – Technologie interaktywne w środowisku nasyconym informacyjnie; 3) ISP 3 – Technologie ekoefektywne w produkcji, przesyle, dystrybucji i zużyciu energii i paliw oraz w budownictwie (dawniej: Technologie ekoefektywne w produkcji, przesyle, dystrybucji i zużyciu energii i paliw); 4) ISP 4 – Technologie medyczne w </w:t>
      </w:r>
      <w:r w:rsidR="00547051">
        <w:rPr>
          <w:sz w:val="24"/>
          <w:szCs w:val="24"/>
          <w:lang w:val="pl-PL"/>
        </w:rPr>
        <w:t>zakresie chorób cywilizacyjnych</w:t>
      </w:r>
      <w:r w:rsidR="00547051">
        <w:rPr>
          <w:sz w:val="24"/>
          <w:szCs w:val="24"/>
          <w:lang w:val="pl-PL"/>
        </w:rPr>
        <w:br/>
      </w:r>
      <w:r w:rsidRPr="00B977BA">
        <w:rPr>
          <w:sz w:val="24"/>
          <w:szCs w:val="24"/>
          <w:lang w:val="pl-PL"/>
        </w:rPr>
        <w:t xml:space="preserve">i okresu starzenia (dawniej: Technologie medyczne w </w:t>
      </w:r>
      <w:r w:rsidR="00470FCB">
        <w:rPr>
          <w:sz w:val="24"/>
          <w:szCs w:val="24"/>
          <w:lang w:val="pl-PL"/>
        </w:rPr>
        <w:t>zakresie chorób cywilizacyjnych</w:t>
      </w:r>
      <w:r w:rsidR="00470FCB">
        <w:rPr>
          <w:sz w:val="24"/>
          <w:szCs w:val="24"/>
          <w:lang w:val="pl-PL"/>
        </w:rPr>
        <w:br/>
      </w:r>
      <w:r w:rsidRPr="00B977BA">
        <w:rPr>
          <w:sz w:val="24"/>
          <w:szCs w:val="24"/>
          <w:lang w:val="pl-PL"/>
        </w:rPr>
        <w:t xml:space="preserve">i okresu starzenia się). </w:t>
      </w:r>
    </w:p>
    <w:p w:rsidR="009A1D0E" w:rsidRPr="00C12F56" w:rsidRDefault="009A1D0E" w:rsidP="009A1D0E">
      <w:pPr>
        <w:adjustRightInd w:val="0"/>
        <w:ind w:left="284" w:hanging="284"/>
        <w:jc w:val="both"/>
        <w:rPr>
          <w:rFonts w:asciiTheme="minorHAnsi" w:hAnsiTheme="minorHAnsi" w:cstheme="minorHAnsi"/>
          <w:i/>
          <w:sz w:val="24"/>
          <w:szCs w:val="24"/>
          <w:lang w:val="pl-PL"/>
        </w:rPr>
      </w:pPr>
      <w:r w:rsidRPr="00790F64">
        <w:rPr>
          <w:sz w:val="24"/>
          <w:szCs w:val="24"/>
          <w:lang w:val="pl-PL"/>
        </w:rPr>
        <w:t>3.</w:t>
      </w:r>
      <w:r w:rsidRPr="00C12F56">
        <w:rPr>
          <w:b/>
          <w:sz w:val="24"/>
          <w:szCs w:val="24"/>
          <w:lang w:val="pl-PL"/>
        </w:rPr>
        <w:t xml:space="preserve"> </w:t>
      </w:r>
      <w:r w:rsidRPr="00C12F56">
        <w:rPr>
          <w:sz w:val="24"/>
          <w:szCs w:val="24"/>
          <w:lang w:val="pl-PL"/>
        </w:rPr>
        <w:t>Porozumienia, o których mowa w pkt 2 zostały zawarte 28 stycznia 2016 r. na okres 3 lat, co oznacza że 28 stycznia 2019 r</w:t>
      </w:r>
      <w:r w:rsidR="006D1117">
        <w:rPr>
          <w:sz w:val="24"/>
          <w:szCs w:val="24"/>
          <w:lang w:val="pl-PL"/>
        </w:rPr>
        <w:t>.</w:t>
      </w:r>
      <w:r w:rsidRPr="00C12F56">
        <w:rPr>
          <w:sz w:val="24"/>
          <w:szCs w:val="24"/>
          <w:lang w:val="pl-PL"/>
        </w:rPr>
        <w:t xml:space="preserve"> upływa okres ich obowiązywania.</w:t>
      </w:r>
      <w:r w:rsidRPr="00C12F56">
        <w:rPr>
          <w:b/>
          <w:sz w:val="24"/>
          <w:szCs w:val="24"/>
          <w:lang w:val="pl-PL"/>
        </w:rPr>
        <w:t xml:space="preserve"> </w:t>
      </w:r>
    </w:p>
    <w:p w:rsidR="009A1D0E" w:rsidRPr="00C12F56" w:rsidRDefault="009A1D0E" w:rsidP="009A1D0E">
      <w:pPr>
        <w:adjustRightInd w:val="0"/>
        <w:ind w:left="284" w:hanging="284"/>
        <w:jc w:val="both"/>
        <w:rPr>
          <w:rFonts w:asciiTheme="minorHAnsi" w:hAnsiTheme="minorHAnsi" w:cstheme="minorHAnsi"/>
          <w:color w:val="333333"/>
          <w:sz w:val="24"/>
          <w:szCs w:val="24"/>
          <w:shd w:val="clear" w:color="auto" w:fill="FFFFFF"/>
          <w:lang w:val="pl-PL"/>
        </w:rPr>
      </w:pPr>
      <w:r w:rsidRPr="00C12F56">
        <w:rPr>
          <w:rFonts w:asciiTheme="minorHAnsi" w:hAnsiTheme="minorHAnsi" w:cstheme="minorHAnsi"/>
          <w:sz w:val="24"/>
          <w:szCs w:val="24"/>
          <w:lang w:val="pl-PL"/>
        </w:rPr>
        <w:t>4. Działając w trosce o rozwój województwa pomorskiego i</w:t>
      </w:r>
      <w:r w:rsidR="005E6B3C">
        <w:rPr>
          <w:rFonts w:asciiTheme="minorHAnsi" w:hAnsiTheme="minorHAnsi" w:cstheme="minorHAnsi"/>
          <w:sz w:val="24"/>
          <w:szCs w:val="24"/>
          <w:lang w:val="pl-PL"/>
        </w:rPr>
        <w:t xml:space="preserve"> regionalnych specjalizacj</w:t>
      </w:r>
      <w:r w:rsidR="00CF2B73">
        <w:rPr>
          <w:rFonts w:asciiTheme="minorHAnsi" w:hAnsiTheme="minorHAnsi" w:cstheme="minorHAnsi"/>
          <w:sz w:val="24"/>
          <w:szCs w:val="24"/>
          <w:lang w:val="pl-PL"/>
        </w:rPr>
        <w:t>i</w:t>
      </w:r>
      <w:r w:rsidR="005E6B3C">
        <w:rPr>
          <w:rFonts w:asciiTheme="minorHAnsi" w:hAnsiTheme="minorHAnsi" w:cstheme="minorHAnsi"/>
          <w:sz w:val="24"/>
          <w:szCs w:val="24"/>
          <w:lang w:val="pl-PL"/>
        </w:rPr>
        <w:t xml:space="preserve"> oraz</w:t>
      </w:r>
      <w:r w:rsidRPr="00C12F56">
        <w:rPr>
          <w:rFonts w:asciiTheme="minorHAnsi" w:hAnsiTheme="minorHAnsi" w:cstheme="minorHAnsi"/>
          <w:sz w:val="24"/>
          <w:szCs w:val="24"/>
          <w:lang w:val="pl-PL"/>
        </w:rPr>
        <w:t xml:space="preserve">  mając w szczególności na uwadze:</w:t>
      </w:r>
    </w:p>
    <w:p w:rsidR="009A1D0E" w:rsidRPr="00C12F56" w:rsidRDefault="009A1D0E" w:rsidP="009A1D0E">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wykorzystanie potencjałów obszaru: Technologie ekoefektywne w produkcji, przesyle, dystrybucji i zużyciu energii i paliw oraz w</w:t>
      </w:r>
      <w:r w:rsidRPr="00C12F56">
        <w:rPr>
          <w:spacing w:val="-7"/>
          <w:sz w:val="24"/>
          <w:szCs w:val="24"/>
          <w:lang w:val="pl-PL"/>
        </w:rPr>
        <w:t xml:space="preserve"> </w:t>
      </w:r>
      <w:r w:rsidRPr="00C12F56">
        <w:rPr>
          <w:sz w:val="24"/>
          <w:szCs w:val="24"/>
          <w:lang w:val="pl-PL"/>
        </w:rPr>
        <w:t>budownictwie,</w:t>
      </w:r>
    </w:p>
    <w:p w:rsidR="009A1D0E" w:rsidRPr="00C12F56" w:rsidRDefault="009A1D0E" w:rsidP="009A1D0E">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potrzebę koncentrowania zasobów na najbardziej perspektywicznych kierunkach rozwoju gospodarczego województwa pomorskiego jakimi są Inteligentne Specjalizacje Pomorza,</w:t>
      </w:r>
    </w:p>
    <w:p w:rsidR="009A1D0E" w:rsidRPr="00C12F56" w:rsidRDefault="009A1D0E" w:rsidP="009A1D0E">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konieczność zacieśniania współpracy pomiędzy gospodarką, nauką i administracją,</w:t>
      </w:r>
    </w:p>
    <w:p w:rsidR="009A1D0E" w:rsidRPr="00C12F56" w:rsidRDefault="009A1D0E" w:rsidP="009A1D0E">
      <w:pPr>
        <w:widowControl/>
        <w:numPr>
          <w:ilvl w:val="0"/>
          <w:numId w:val="22"/>
        </w:numPr>
        <w:tabs>
          <w:tab w:val="clear" w:pos="1364"/>
          <w:tab w:val="num" w:pos="709"/>
        </w:tabs>
        <w:autoSpaceDE/>
        <w:autoSpaceDN/>
        <w:ind w:left="567"/>
        <w:jc w:val="both"/>
        <w:rPr>
          <w:sz w:val="24"/>
          <w:szCs w:val="24"/>
          <w:lang w:val="pl-PL"/>
        </w:rPr>
      </w:pPr>
      <w:r w:rsidRPr="00C12F56">
        <w:rPr>
          <w:sz w:val="24"/>
          <w:szCs w:val="24"/>
          <w:lang w:val="pl-PL"/>
        </w:rPr>
        <w:t xml:space="preserve">realizację ustaleń Strategii Rozwoju Województwa Pomorskiego 2020 oraz regionalnych programów strategicznych, </w:t>
      </w:r>
    </w:p>
    <w:p w:rsidR="009A1D0E" w:rsidRDefault="009A1D0E" w:rsidP="009A1D0E">
      <w:pPr>
        <w:widowControl/>
        <w:numPr>
          <w:ilvl w:val="0"/>
          <w:numId w:val="22"/>
        </w:numPr>
        <w:tabs>
          <w:tab w:val="clear" w:pos="1364"/>
          <w:tab w:val="num" w:pos="709"/>
        </w:tabs>
        <w:adjustRightInd w:val="0"/>
        <w:ind w:left="567"/>
        <w:jc w:val="both"/>
        <w:rPr>
          <w:sz w:val="24"/>
          <w:szCs w:val="24"/>
          <w:lang w:val="pl-PL"/>
        </w:rPr>
      </w:pPr>
      <w:r w:rsidRPr="00C12F56">
        <w:rPr>
          <w:sz w:val="24"/>
          <w:szCs w:val="24"/>
          <w:lang w:val="pl-PL"/>
        </w:rPr>
        <w:t>potrzebę wypełnienia warunku ex-ante uruchomienia środków finansowych  w ramach nowej perspektywy finansowej Unii Europejskiej na lata 2014-2020, w szczególności</w:t>
      </w:r>
      <w:r w:rsidRPr="00C12F56">
        <w:rPr>
          <w:sz w:val="24"/>
          <w:szCs w:val="24"/>
          <w:lang w:val="pl-PL"/>
        </w:rPr>
        <w:br/>
        <w:t>w zakresie wsparcia projektów badawczo-rozwojowych oraz rozwoju infrastruktury badawczej, oraz respektując obowiązujące w ramach nowej perspektywy finansowej zasady i wymagania.</w:t>
      </w:r>
    </w:p>
    <w:p w:rsidR="00B372D9" w:rsidRDefault="00B372D9" w:rsidP="008D40BC">
      <w:pPr>
        <w:pStyle w:val="Tekstpodstawowy"/>
        <w:spacing w:before="2"/>
        <w:ind w:left="284" w:hanging="284"/>
        <w:rPr>
          <w:i/>
          <w:lang w:val="pl-PL"/>
        </w:rPr>
      </w:pPr>
      <w:r>
        <w:rPr>
          <w:lang w:val="pl-PL"/>
        </w:rPr>
        <w:t xml:space="preserve">5. </w:t>
      </w:r>
      <w:r>
        <w:rPr>
          <w:rFonts w:asciiTheme="minorHAnsi" w:hAnsiTheme="minorHAnsi" w:cstheme="minorHAnsi"/>
          <w:lang w:val="pl-PL"/>
        </w:rPr>
        <w:t xml:space="preserve">W </w:t>
      </w:r>
      <w:r w:rsidR="00DE6965">
        <w:rPr>
          <w:rFonts w:asciiTheme="minorHAnsi" w:hAnsiTheme="minorHAnsi" w:cstheme="minorHAnsi"/>
          <w:lang w:val="pl-PL"/>
        </w:rPr>
        <w:t xml:space="preserve">dniu 24 stycznia 2019 r. Zarząd </w:t>
      </w:r>
      <w:r w:rsidR="00EA45C7">
        <w:rPr>
          <w:rFonts w:asciiTheme="minorHAnsi" w:hAnsiTheme="minorHAnsi" w:cstheme="minorHAnsi"/>
          <w:lang w:val="pl-PL"/>
        </w:rPr>
        <w:t>Województwa Pomorskiego podjął U</w:t>
      </w:r>
      <w:r w:rsidR="00DE6965">
        <w:rPr>
          <w:rFonts w:asciiTheme="minorHAnsi" w:hAnsiTheme="minorHAnsi" w:cstheme="minorHAnsi"/>
          <w:lang w:val="pl-PL"/>
        </w:rPr>
        <w:t xml:space="preserve">chwałę nr 61/17/19  </w:t>
      </w:r>
      <w:r w:rsidRPr="00DF03C0">
        <w:rPr>
          <w:rFonts w:asciiTheme="minorHAnsi" w:hAnsiTheme="minorHAnsi" w:cstheme="minorHAnsi"/>
          <w:lang w:val="pl-PL"/>
        </w:rPr>
        <w:t>w sprawie wyrażenia zgody na zawarcie porozumień na rzecz Inteligentych Specjalizacji Pomorza</w:t>
      </w:r>
      <w:r>
        <w:rPr>
          <w:rFonts w:asciiTheme="minorHAnsi" w:hAnsiTheme="minorHAnsi" w:cstheme="minorHAnsi"/>
          <w:lang w:val="pl-PL"/>
        </w:rPr>
        <w:t>.</w:t>
      </w:r>
      <w:r>
        <w:rPr>
          <w:i/>
          <w:lang w:val="pl-PL"/>
        </w:rPr>
        <w:t xml:space="preserve"> </w:t>
      </w:r>
    </w:p>
    <w:p w:rsidR="00B372D9" w:rsidRPr="00C12F56" w:rsidRDefault="00B372D9" w:rsidP="00B372D9">
      <w:pPr>
        <w:widowControl/>
        <w:adjustRightInd w:val="0"/>
        <w:ind w:left="567"/>
        <w:jc w:val="both"/>
        <w:rPr>
          <w:sz w:val="24"/>
          <w:szCs w:val="24"/>
          <w:lang w:val="pl-PL"/>
        </w:rPr>
      </w:pPr>
    </w:p>
    <w:p w:rsidR="00654A0C" w:rsidRPr="00C12F56" w:rsidRDefault="00654A0C" w:rsidP="00654A0C">
      <w:pPr>
        <w:adjustRightInd w:val="0"/>
        <w:jc w:val="both"/>
        <w:rPr>
          <w:sz w:val="24"/>
          <w:szCs w:val="24"/>
          <w:lang w:val="pl-PL"/>
        </w:rPr>
      </w:pPr>
    </w:p>
    <w:p w:rsidR="00654A0C" w:rsidRPr="00C12F56" w:rsidRDefault="00654A0C" w:rsidP="00654A0C">
      <w:pPr>
        <w:adjustRightInd w:val="0"/>
        <w:jc w:val="both"/>
        <w:rPr>
          <w:sz w:val="24"/>
          <w:szCs w:val="24"/>
          <w:lang w:val="pl-PL"/>
        </w:rPr>
      </w:pPr>
      <w:r w:rsidRPr="00C12F56">
        <w:rPr>
          <w:sz w:val="24"/>
          <w:szCs w:val="24"/>
          <w:lang w:val="pl-PL"/>
        </w:rPr>
        <w:t xml:space="preserve">Po dokonaniu </w:t>
      </w:r>
      <w:r w:rsidRPr="00C12F56">
        <w:rPr>
          <w:rFonts w:asciiTheme="minorHAnsi" w:hAnsiTheme="minorHAnsi" w:cstheme="minorHAnsi"/>
          <w:sz w:val="24"/>
          <w:szCs w:val="24"/>
          <w:lang w:val="pl-PL"/>
        </w:rPr>
        <w:t xml:space="preserve">wspólnej oceny wzajemnej dotychczasowej współpracy </w:t>
      </w:r>
      <w:r w:rsidR="00795B37" w:rsidRPr="00C12F56">
        <w:rPr>
          <w:rFonts w:asciiTheme="minorHAnsi" w:hAnsiTheme="minorHAnsi" w:cstheme="minorHAnsi"/>
          <w:sz w:val="24"/>
          <w:szCs w:val="24"/>
          <w:lang w:val="pl-PL"/>
        </w:rPr>
        <w:t>S</w:t>
      </w:r>
      <w:r w:rsidRPr="00C12F56">
        <w:rPr>
          <w:rFonts w:asciiTheme="minorHAnsi" w:hAnsiTheme="minorHAnsi" w:cstheme="minorHAnsi"/>
          <w:sz w:val="24"/>
          <w:szCs w:val="24"/>
          <w:lang w:val="pl-PL"/>
        </w:rPr>
        <w:t>trony uznały</w:t>
      </w:r>
      <w:r w:rsidR="00026A08">
        <w:rPr>
          <w:rFonts w:asciiTheme="minorHAnsi" w:hAnsiTheme="minorHAnsi" w:cstheme="minorHAnsi"/>
          <w:sz w:val="24"/>
          <w:szCs w:val="24"/>
          <w:lang w:val="pl-PL"/>
        </w:rPr>
        <w:t>,</w:t>
      </w:r>
      <w:r w:rsidRPr="00C12F56">
        <w:rPr>
          <w:rFonts w:asciiTheme="minorHAnsi" w:hAnsiTheme="minorHAnsi" w:cstheme="minorHAnsi"/>
          <w:sz w:val="24"/>
          <w:szCs w:val="24"/>
          <w:lang w:val="pl-PL"/>
        </w:rPr>
        <w:t xml:space="preserve"> że z</w:t>
      </w:r>
      <w:r w:rsidRPr="00C12F56">
        <w:rPr>
          <w:sz w:val="24"/>
          <w:szCs w:val="24"/>
          <w:lang w:val="pl-PL"/>
        </w:rPr>
        <w:t xml:space="preserve">achodzi konieczność kontynuacji współpracy w zbliżonej formule w ramach nowego </w:t>
      </w:r>
      <w:r w:rsidR="004A752D">
        <w:rPr>
          <w:sz w:val="24"/>
          <w:szCs w:val="24"/>
          <w:lang w:val="pl-PL"/>
        </w:rPr>
        <w:t xml:space="preserve">II </w:t>
      </w:r>
      <w:r w:rsidRPr="00C12F56">
        <w:rPr>
          <w:sz w:val="24"/>
          <w:szCs w:val="24"/>
          <w:lang w:val="pl-PL"/>
        </w:rPr>
        <w:t>Porozumieni</w:t>
      </w:r>
      <w:r w:rsidRPr="007609CF">
        <w:rPr>
          <w:sz w:val="24"/>
          <w:szCs w:val="24"/>
          <w:lang w:val="pl-PL"/>
        </w:rPr>
        <w:t>a</w:t>
      </w:r>
      <w:r w:rsidR="004A752D" w:rsidRPr="007609CF">
        <w:rPr>
          <w:sz w:val="24"/>
          <w:szCs w:val="24"/>
          <w:lang w:val="pl-PL"/>
        </w:rPr>
        <w:t>, zwanego dalej Porozumieniem.</w:t>
      </w:r>
      <w:r w:rsidRPr="00C12F56">
        <w:rPr>
          <w:sz w:val="24"/>
          <w:szCs w:val="24"/>
          <w:lang w:val="pl-PL"/>
        </w:rPr>
        <w:t xml:space="preserve"> </w:t>
      </w:r>
    </w:p>
    <w:p w:rsidR="00505EC3" w:rsidRPr="00420425" w:rsidRDefault="00505EC3">
      <w:pPr>
        <w:pStyle w:val="Tekstpodstawowy"/>
        <w:spacing w:before="2"/>
        <w:ind w:firstLine="0"/>
        <w:rPr>
          <w:i/>
          <w:lang w:val="pl-PL"/>
        </w:rPr>
      </w:pPr>
    </w:p>
    <w:p w:rsidR="00505EC3" w:rsidRPr="00420425" w:rsidRDefault="00E007CD" w:rsidP="00790F64">
      <w:pPr>
        <w:pStyle w:val="Tekstpodstawowy"/>
        <w:ind w:firstLine="0"/>
        <w:rPr>
          <w:i/>
          <w:lang w:val="pl-PL"/>
        </w:rPr>
      </w:pPr>
      <w:r w:rsidRPr="00420425">
        <w:rPr>
          <w:lang w:val="pl-PL"/>
        </w:rPr>
        <w:t>Strony przyjmują niniejsze Porozumienie i uzgadniają, co następuje</w:t>
      </w:r>
      <w:r w:rsidRPr="00420425">
        <w:rPr>
          <w:i/>
          <w:lang w:val="pl-PL"/>
        </w:rPr>
        <w:t>:</w:t>
      </w:r>
    </w:p>
    <w:p w:rsidR="00505EC3" w:rsidRPr="00420425" w:rsidRDefault="00505EC3">
      <w:pPr>
        <w:rPr>
          <w:lang w:val="pl-PL"/>
        </w:rPr>
        <w:sectPr w:rsidR="00505EC3" w:rsidRPr="00420425" w:rsidSect="00186B0A">
          <w:type w:val="continuous"/>
          <w:pgSz w:w="11900" w:h="16840" w:code="9"/>
          <w:pgMar w:top="1420" w:right="1280" w:bottom="1240" w:left="1300" w:header="0" w:footer="1059" w:gutter="0"/>
          <w:cols w:space="708"/>
        </w:sectPr>
      </w:pPr>
    </w:p>
    <w:p w:rsidR="004167B8" w:rsidRDefault="004167B8">
      <w:pPr>
        <w:pStyle w:val="Nagwek1"/>
        <w:spacing w:before="108"/>
        <w:ind w:left="141" w:right="138"/>
        <w:rPr>
          <w:lang w:val="pl-PL"/>
        </w:rPr>
      </w:pPr>
    </w:p>
    <w:p w:rsidR="004167B8" w:rsidRDefault="004167B8">
      <w:pPr>
        <w:pStyle w:val="Nagwek1"/>
        <w:spacing w:before="108"/>
        <w:ind w:left="141" w:right="138"/>
        <w:rPr>
          <w:lang w:val="pl-PL"/>
        </w:rPr>
      </w:pPr>
    </w:p>
    <w:p w:rsidR="004167B8" w:rsidRDefault="004167B8">
      <w:pPr>
        <w:pStyle w:val="Nagwek1"/>
        <w:spacing w:before="108"/>
        <w:ind w:left="141" w:right="138"/>
        <w:rPr>
          <w:lang w:val="pl-PL"/>
        </w:rPr>
      </w:pPr>
    </w:p>
    <w:p w:rsidR="00505EC3" w:rsidRPr="00420425" w:rsidRDefault="00E007CD">
      <w:pPr>
        <w:pStyle w:val="Nagwek1"/>
        <w:spacing w:before="108"/>
        <w:ind w:left="141" w:right="138"/>
        <w:rPr>
          <w:lang w:val="pl-PL"/>
        </w:rPr>
      </w:pPr>
      <w:r w:rsidRPr="00420425">
        <w:rPr>
          <w:lang w:val="pl-PL"/>
        </w:rPr>
        <w:lastRenderedPageBreak/>
        <w:t>§ 1</w:t>
      </w:r>
    </w:p>
    <w:p w:rsidR="00505EC3" w:rsidRPr="00420425" w:rsidRDefault="00E007CD">
      <w:pPr>
        <w:spacing w:before="2"/>
        <w:ind w:left="142" w:right="138"/>
        <w:jc w:val="center"/>
        <w:rPr>
          <w:b/>
          <w:sz w:val="24"/>
          <w:lang w:val="pl-PL"/>
        </w:rPr>
      </w:pPr>
      <w:r w:rsidRPr="00420425">
        <w:rPr>
          <w:b/>
          <w:sz w:val="24"/>
          <w:lang w:val="pl-PL"/>
        </w:rPr>
        <w:t>Funkcje Porozumienia</w:t>
      </w:r>
    </w:p>
    <w:p w:rsidR="00505EC3" w:rsidRPr="00420425" w:rsidRDefault="00E007CD">
      <w:pPr>
        <w:pStyle w:val="Tekstpodstawowy"/>
        <w:ind w:left="116" w:right="581" w:firstLine="0"/>
        <w:rPr>
          <w:lang w:val="pl-PL"/>
        </w:rPr>
      </w:pPr>
      <w:r w:rsidRPr="00420425">
        <w:rPr>
          <w:lang w:val="pl-PL"/>
        </w:rPr>
        <w:t xml:space="preserve">Porozumienie zawarte zostaje w celach, które </w:t>
      </w:r>
      <w:r w:rsidR="00F63E98">
        <w:rPr>
          <w:lang w:val="pl-PL"/>
        </w:rPr>
        <w:t>zostały określone</w:t>
      </w:r>
      <w:r w:rsidR="00F63E98" w:rsidRPr="00420425">
        <w:rPr>
          <w:lang w:val="pl-PL"/>
        </w:rPr>
        <w:t xml:space="preserve"> </w:t>
      </w:r>
      <w:r w:rsidR="00F63E98">
        <w:rPr>
          <w:lang w:val="pl-PL"/>
        </w:rPr>
        <w:t>w pkt 4</w:t>
      </w:r>
      <w:r w:rsidR="00654A0C" w:rsidRPr="00420425">
        <w:rPr>
          <w:lang w:val="pl-PL"/>
        </w:rPr>
        <w:t xml:space="preserve"> </w:t>
      </w:r>
      <w:r w:rsidRPr="00420425">
        <w:rPr>
          <w:lang w:val="pl-PL"/>
        </w:rPr>
        <w:t>Preambuły, rozumianych w szczególności jako:</w:t>
      </w:r>
    </w:p>
    <w:p w:rsidR="00505EC3" w:rsidRPr="00420425" w:rsidRDefault="00E007CD">
      <w:pPr>
        <w:pStyle w:val="Akapitzlist"/>
        <w:numPr>
          <w:ilvl w:val="0"/>
          <w:numId w:val="1"/>
        </w:numPr>
        <w:tabs>
          <w:tab w:val="left" w:pos="836"/>
        </w:tabs>
        <w:ind w:right="107"/>
        <w:jc w:val="both"/>
        <w:rPr>
          <w:sz w:val="24"/>
          <w:lang w:val="pl-PL"/>
        </w:rPr>
      </w:pPr>
      <w:r w:rsidRPr="00420425">
        <w:rPr>
          <w:sz w:val="24"/>
          <w:lang w:val="pl-PL"/>
        </w:rPr>
        <w:t xml:space="preserve">uzgodnienie celów rozwoju </w:t>
      </w:r>
      <w:r w:rsidR="00C62C9B">
        <w:rPr>
          <w:sz w:val="24"/>
          <w:lang w:val="pl-PL"/>
        </w:rPr>
        <w:t>ISP</w:t>
      </w:r>
      <w:r w:rsidRPr="00420425">
        <w:rPr>
          <w:sz w:val="24"/>
          <w:lang w:val="pl-PL"/>
        </w:rPr>
        <w:t>, jej zakresu przedmiotowego oraz priorytetowych kierunków badawczych, odnoszących się do problemów badawczych, których rozwiązanie jest kluczowe dla rozwoju danej specjalizacji;</w:t>
      </w:r>
    </w:p>
    <w:p w:rsidR="00505EC3" w:rsidRPr="00420425" w:rsidRDefault="00E007CD">
      <w:pPr>
        <w:pStyle w:val="Akapitzlist"/>
        <w:numPr>
          <w:ilvl w:val="0"/>
          <w:numId w:val="1"/>
        </w:numPr>
        <w:tabs>
          <w:tab w:val="left" w:pos="829"/>
        </w:tabs>
        <w:ind w:left="828" w:right="107" w:hanging="355"/>
        <w:jc w:val="both"/>
        <w:rPr>
          <w:sz w:val="24"/>
          <w:lang w:val="pl-PL"/>
        </w:rPr>
      </w:pPr>
      <w:r w:rsidRPr="00420425">
        <w:rPr>
          <w:sz w:val="24"/>
          <w:lang w:val="pl-PL"/>
        </w:rPr>
        <w:t>określenie, na podstawie deklaracji Zarządu Województwa Pomorskiego, zasad i form wsparcia przedsięwzięć przyczyniających się poprzez rozwój unikalnych technologii, produktów i usług, do ro</w:t>
      </w:r>
      <w:r w:rsidR="005E6B3C">
        <w:rPr>
          <w:sz w:val="24"/>
          <w:lang w:val="pl-PL"/>
        </w:rPr>
        <w:t>zwoju</w:t>
      </w:r>
      <w:r w:rsidRPr="00420425">
        <w:rPr>
          <w:sz w:val="24"/>
          <w:lang w:val="pl-PL"/>
        </w:rPr>
        <w:t xml:space="preserve"> </w:t>
      </w:r>
      <w:r w:rsidR="00284BBD">
        <w:rPr>
          <w:sz w:val="24"/>
          <w:lang w:val="pl-PL"/>
        </w:rPr>
        <w:t>ISP</w:t>
      </w:r>
      <w:r w:rsidR="005E6B3C">
        <w:rPr>
          <w:sz w:val="24"/>
          <w:lang w:val="pl-PL"/>
        </w:rPr>
        <w:t>, m.in. w oparciu</w:t>
      </w:r>
      <w:r w:rsidRPr="00420425">
        <w:rPr>
          <w:sz w:val="24"/>
          <w:lang w:val="pl-PL"/>
        </w:rPr>
        <w:t xml:space="preserve"> o projekty</w:t>
      </w:r>
      <w:r w:rsidRPr="00420425">
        <w:rPr>
          <w:spacing w:val="-16"/>
          <w:sz w:val="24"/>
          <w:lang w:val="pl-PL"/>
        </w:rPr>
        <w:t xml:space="preserve"> </w:t>
      </w:r>
      <w:r w:rsidRPr="00420425">
        <w:rPr>
          <w:sz w:val="24"/>
          <w:lang w:val="pl-PL"/>
        </w:rPr>
        <w:t>badawczo-rozwojowe;</w:t>
      </w:r>
    </w:p>
    <w:p w:rsidR="00505EC3" w:rsidRPr="00420425" w:rsidRDefault="00E007CD">
      <w:pPr>
        <w:pStyle w:val="Akapitzlist"/>
        <w:numPr>
          <w:ilvl w:val="0"/>
          <w:numId w:val="1"/>
        </w:numPr>
        <w:tabs>
          <w:tab w:val="left" w:pos="829"/>
        </w:tabs>
        <w:ind w:left="828" w:right="106" w:hanging="355"/>
        <w:jc w:val="both"/>
        <w:rPr>
          <w:sz w:val="24"/>
          <w:lang w:val="pl-PL"/>
        </w:rPr>
      </w:pPr>
      <w:r w:rsidRPr="00420425">
        <w:rPr>
          <w:sz w:val="24"/>
          <w:lang w:val="pl-PL"/>
        </w:rPr>
        <w:t xml:space="preserve">określenie, na podstawie deklaracji Zarządu Województwa Pomorskiego, zasad i form wsparcia poprawiających warunki ramowe dla rozwoju specjalizacji, w tym poprzez promowanie i </w:t>
      </w:r>
      <w:r w:rsidR="00646CB9">
        <w:rPr>
          <w:sz w:val="24"/>
          <w:lang w:val="pl-PL"/>
        </w:rPr>
        <w:t xml:space="preserve">priorytetowe traktowanie </w:t>
      </w:r>
      <w:r w:rsidRPr="00420425">
        <w:rPr>
          <w:sz w:val="24"/>
          <w:lang w:val="pl-PL"/>
        </w:rPr>
        <w:t>uzgo</w:t>
      </w:r>
      <w:r w:rsidR="00470FCB">
        <w:rPr>
          <w:sz w:val="24"/>
          <w:lang w:val="pl-PL"/>
        </w:rPr>
        <w:t>dnionych przedsięwzięć</w:t>
      </w:r>
      <w:r w:rsidR="00470FCB">
        <w:rPr>
          <w:sz w:val="24"/>
          <w:lang w:val="pl-PL"/>
        </w:rPr>
        <w:br/>
      </w:r>
      <w:r w:rsidRPr="00420425">
        <w:rPr>
          <w:sz w:val="24"/>
          <w:lang w:val="pl-PL"/>
        </w:rPr>
        <w:t>o oddziaływaniu horyzontalnym, przynoszących istotne korzyści całej</w:t>
      </w:r>
      <w:r w:rsidRPr="00420425">
        <w:rPr>
          <w:spacing w:val="-31"/>
          <w:sz w:val="24"/>
          <w:lang w:val="pl-PL"/>
        </w:rPr>
        <w:t xml:space="preserve"> </w:t>
      </w:r>
      <w:r w:rsidRPr="00420425">
        <w:rPr>
          <w:sz w:val="24"/>
          <w:lang w:val="pl-PL"/>
        </w:rPr>
        <w:t>specjalizacji;</w:t>
      </w:r>
    </w:p>
    <w:p w:rsidR="00505EC3" w:rsidRPr="00420425" w:rsidRDefault="00E007CD">
      <w:pPr>
        <w:pStyle w:val="Akapitzlist"/>
        <w:numPr>
          <w:ilvl w:val="0"/>
          <w:numId w:val="1"/>
        </w:numPr>
        <w:tabs>
          <w:tab w:val="left" w:pos="829"/>
        </w:tabs>
        <w:ind w:left="828" w:right="108" w:hanging="355"/>
        <w:jc w:val="both"/>
        <w:rPr>
          <w:sz w:val="24"/>
          <w:lang w:val="pl-PL"/>
        </w:rPr>
      </w:pPr>
      <w:r w:rsidRPr="00420425">
        <w:rPr>
          <w:sz w:val="24"/>
          <w:lang w:val="pl-PL"/>
        </w:rPr>
        <w:t xml:space="preserve">zintensyfikowanie i pogłębienie współpracy na rzecz rozwoju </w:t>
      </w:r>
      <w:r w:rsidR="00284BBD">
        <w:rPr>
          <w:sz w:val="24"/>
          <w:lang w:val="pl-PL"/>
        </w:rPr>
        <w:t>ISP</w:t>
      </w:r>
      <w:r w:rsidR="00646CB9">
        <w:rPr>
          <w:sz w:val="24"/>
          <w:lang w:val="pl-PL"/>
        </w:rPr>
        <w:t xml:space="preserve"> </w:t>
      </w:r>
      <w:r w:rsidRPr="00420425">
        <w:rPr>
          <w:sz w:val="24"/>
          <w:lang w:val="pl-PL"/>
        </w:rPr>
        <w:t>w szczególności pomiędzy przedsiębiorcami a podmiotam</w:t>
      </w:r>
      <w:r w:rsidR="00682E1A">
        <w:rPr>
          <w:sz w:val="24"/>
          <w:lang w:val="pl-PL"/>
        </w:rPr>
        <w:t>i reprezentującymi sektor nauki</w:t>
      </w:r>
      <w:r w:rsidR="00682E1A">
        <w:rPr>
          <w:sz w:val="24"/>
          <w:lang w:val="pl-PL"/>
        </w:rPr>
        <w:br/>
      </w:r>
      <w:r w:rsidRPr="00420425">
        <w:rPr>
          <w:sz w:val="24"/>
          <w:lang w:val="pl-PL"/>
        </w:rPr>
        <w:t>w przedmiocie wspólnego rozwijania unikalnych</w:t>
      </w:r>
      <w:r w:rsidR="00470FCB">
        <w:rPr>
          <w:sz w:val="24"/>
          <w:lang w:val="pl-PL"/>
        </w:rPr>
        <w:t xml:space="preserve"> technologii, produktów, usług,</w:t>
      </w:r>
      <w:r w:rsidR="00470FCB">
        <w:rPr>
          <w:sz w:val="24"/>
          <w:lang w:val="pl-PL"/>
        </w:rPr>
        <w:br/>
      </w:r>
      <w:r w:rsidRPr="00420425">
        <w:rPr>
          <w:sz w:val="24"/>
          <w:lang w:val="pl-PL"/>
        </w:rPr>
        <w:t>a także pomiędzy nimi a jednostkami samorządu terytorialnego.</w:t>
      </w:r>
    </w:p>
    <w:p w:rsidR="00505EC3" w:rsidRPr="00420425" w:rsidRDefault="00505EC3">
      <w:pPr>
        <w:pStyle w:val="Tekstpodstawowy"/>
        <w:spacing w:before="11"/>
        <w:ind w:firstLine="0"/>
        <w:rPr>
          <w:sz w:val="23"/>
          <w:lang w:val="pl-PL"/>
        </w:rPr>
      </w:pPr>
    </w:p>
    <w:p w:rsidR="00505EC3" w:rsidRDefault="00E007CD">
      <w:pPr>
        <w:pStyle w:val="Nagwek1"/>
        <w:spacing w:before="1"/>
        <w:ind w:left="141" w:right="138"/>
      </w:pPr>
      <w:r>
        <w:t>§ 2</w:t>
      </w:r>
    </w:p>
    <w:p w:rsidR="00505EC3" w:rsidRDefault="00E007CD">
      <w:pPr>
        <w:ind w:left="142" w:right="137"/>
        <w:jc w:val="center"/>
        <w:rPr>
          <w:b/>
          <w:sz w:val="24"/>
        </w:rPr>
      </w:pPr>
      <w:r>
        <w:rPr>
          <w:b/>
          <w:sz w:val="24"/>
        </w:rPr>
        <w:t>Umocowanie Stron</w:t>
      </w:r>
    </w:p>
    <w:p w:rsidR="00505EC3" w:rsidRPr="00420425" w:rsidRDefault="00E007CD">
      <w:pPr>
        <w:pStyle w:val="Akapitzlist"/>
        <w:numPr>
          <w:ilvl w:val="0"/>
          <w:numId w:val="19"/>
        </w:numPr>
        <w:tabs>
          <w:tab w:val="left" w:pos="682"/>
          <w:tab w:val="left" w:pos="683"/>
        </w:tabs>
        <w:ind w:hanging="566"/>
        <w:rPr>
          <w:sz w:val="24"/>
          <w:lang w:val="pl-PL"/>
        </w:rPr>
      </w:pPr>
      <w:r w:rsidRPr="00420425">
        <w:rPr>
          <w:sz w:val="24"/>
          <w:lang w:val="pl-PL"/>
        </w:rPr>
        <w:t>Strony niniejszego Porozumienia precyzują,</w:t>
      </w:r>
      <w:r w:rsidRPr="00420425">
        <w:rPr>
          <w:spacing w:val="-15"/>
          <w:sz w:val="24"/>
          <w:lang w:val="pl-PL"/>
        </w:rPr>
        <w:t xml:space="preserve"> </w:t>
      </w:r>
      <w:r w:rsidRPr="00420425">
        <w:rPr>
          <w:sz w:val="24"/>
          <w:lang w:val="pl-PL"/>
        </w:rPr>
        <w:t>iż:</w:t>
      </w:r>
    </w:p>
    <w:p w:rsidR="00505EC3" w:rsidRPr="00420425" w:rsidRDefault="00E007CD">
      <w:pPr>
        <w:pStyle w:val="Akapitzlist"/>
        <w:numPr>
          <w:ilvl w:val="1"/>
          <w:numId w:val="19"/>
        </w:numPr>
        <w:tabs>
          <w:tab w:val="left" w:pos="836"/>
        </w:tabs>
        <w:ind w:right="106"/>
        <w:jc w:val="both"/>
        <w:rPr>
          <w:sz w:val="24"/>
          <w:lang w:val="pl-PL"/>
        </w:rPr>
      </w:pPr>
      <w:r w:rsidRPr="00420425">
        <w:rPr>
          <w:sz w:val="24"/>
          <w:lang w:val="pl-PL"/>
        </w:rPr>
        <w:t>Zarząd Województwa Pomorskiego, działający w imieniu Województwa, podejmuje uzgodnienia w sprawach, o których mowa w § 6-8, działając w  granicach  kompetencji, które zostały mu powierzone jako Instytucji Zarządzającej dla Regionalnego Programu Operacyjnego Województwa Pomorskiego na lata 2014- 2020, a w pozostałych sprawach w granicach kompetencji organu wykonawczego Samorządu Województwa, wynikających z odpowiednich przepisów</w:t>
      </w:r>
      <w:r w:rsidRPr="00420425">
        <w:rPr>
          <w:spacing w:val="-26"/>
          <w:sz w:val="24"/>
          <w:lang w:val="pl-PL"/>
        </w:rPr>
        <w:t xml:space="preserve"> </w:t>
      </w:r>
      <w:r w:rsidRPr="00420425">
        <w:rPr>
          <w:sz w:val="24"/>
          <w:lang w:val="pl-PL"/>
        </w:rPr>
        <w:t>prawa.</w:t>
      </w:r>
    </w:p>
    <w:p w:rsidR="00505EC3" w:rsidRPr="00420425" w:rsidRDefault="00E007CD">
      <w:pPr>
        <w:pStyle w:val="Akapitzlist"/>
        <w:numPr>
          <w:ilvl w:val="1"/>
          <w:numId w:val="19"/>
        </w:numPr>
        <w:tabs>
          <w:tab w:val="left" w:pos="829"/>
        </w:tabs>
        <w:ind w:left="828" w:right="107" w:hanging="355"/>
        <w:jc w:val="both"/>
        <w:rPr>
          <w:sz w:val="24"/>
          <w:lang w:val="pl-PL"/>
        </w:rPr>
      </w:pPr>
      <w:r w:rsidRPr="00420425">
        <w:rPr>
          <w:sz w:val="24"/>
          <w:lang w:val="pl-PL"/>
        </w:rPr>
        <w:t>Partnerstwo podejmuje uzgodnienia działając w gra</w:t>
      </w:r>
      <w:r w:rsidR="00682E1A">
        <w:rPr>
          <w:sz w:val="24"/>
          <w:lang w:val="pl-PL"/>
        </w:rPr>
        <w:t>nicach kompetencji wynikających</w:t>
      </w:r>
      <w:r w:rsidR="00682E1A">
        <w:rPr>
          <w:sz w:val="24"/>
          <w:lang w:val="pl-PL"/>
        </w:rPr>
        <w:br/>
      </w:r>
      <w:r w:rsidRPr="00420425">
        <w:rPr>
          <w:sz w:val="24"/>
          <w:lang w:val="pl-PL"/>
        </w:rPr>
        <w:t>z właśc</w:t>
      </w:r>
      <w:r w:rsidR="00682E1A">
        <w:rPr>
          <w:sz w:val="24"/>
          <w:lang w:val="pl-PL"/>
        </w:rPr>
        <w:t>iwych dla niego przepisów prawa,</w:t>
      </w:r>
      <w:r w:rsidRPr="00420425">
        <w:rPr>
          <w:sz w:val="24"/>
          <w:lang w:val="pl-PL"/>
        </w:rPr>
        <w:t xml:space="preserve"> a także dalszych wspólnych uzgodnień, poczynionych przez podmioty identyfikujące się z</w:t>
      </w:r>
      <w:r w:rsidRPr="00420425">
        <w:rPr>
          <w:spacing w:val="-3"/>
          <w:sz w:val="24"/>
          <w:lang w:val="pl-PL"/>
        </w:rPr>
        <w:t xml:space="preserve"> </w:t>
      </w:r>
      <w:r w:rsidRPr="00420425">
        <w:rPr>
          <w:sz w:val="24"/>
          <w:lang w:val="pl-PL"/>
        </w:rPr>
        <w:t>ISP.</w:t>
      </w:r>
    </w:p>
    <w:p w:rsidR="00505EC3" w:rsidRPr="00420425" w:rsidRDefault="00E007CD">
      <w:pPr>
        <w:pStyle w:val="Akapitzlist"/>
        <w:numPr>
          <w:ilvl w:val="0"/>
          <w:numId w:val="19"/>
        </w:numPr>
        <w:tabs>
          <w:tab w:val="left" w:pos="683"/>
        </w:tabs>
        <w:ind w:right="107" w:hanging="566"/>
        <w:jc w:val="both"/>
        <w:rPr>
          <w:sz w:val="24"/>
          <w:lang w:val="pl-PL"/>
        </w:rPr>
      </w:pPr>
      <w:r w:rsidRPr="00420425">
        <w:rPr>
          <w:sz w:val="24"/>
          <w:lang w:val="pl-PL"/>
        </w:rPr>
        <w:t>Strony postanawiają, że każdy podmiot, prowadzący działalność na obszarze województwa pomorskiego oraz identyfikujący się z obszarem i celami danej specjalizacji, o których mowa w § 3, 4 oraz 5, a także działaniami służącymi jej rozwojowi, może przystąpić do</w:t>
      </w:r>
      <w:r w:rsidRPr="00420425">
        <w:rPr>
          <w:spacing w:val="-17"/>
          <w:sz w:val="24"/>
          <w:lang w:val="pl-PL"/>
        </w:rPr>
        <w:t xml:space="preserve"> </w:t>
      </w:r>
      <w:r w:rsidRPr="00420425">
        <w:rPr>
          <w:sz w:val="24"/>
          <w:lang w:val="pl-PL"/>
        </w:rPr>
        <w:t>Porozumienia.</w:t>
      </w:r>
    </w:p>
    <w:p w:rsidR="00505EC3" w:rsidRPr="00420425" w:rsidRDefault="00E007CD" w:rsidP="005D481B">
      <w:pPr>
        <w:pStyle w:val="Akapitzlist"/>
        <w:numPr>
          <w:ilvl w:val="0"/>
          <w:numId w:val="19"/>
        </w:numPr>
        <w:tabs>
          <w:tab w:val="left" w:pos="683"/>
        </w:tabs>
        <w:ind w:right="107" w:hanging="566"/>
        <w:jc w:val="both"/>
        <w:rPr>
          <w:lang w:val="pl-PL"/>
        </w:rPr>
      </w:pPr>
      <w:r w:rsidRPr="00420425">
        <w:rPr>
          <w:sz w:val="24"/>
          <w:lang w:val="pl-PL"/>
        </w:rPr>
        <w:t>Przystąpienie do Porozumienia, po dacie podpisania niniejszego Porozumienia, jest możliwe dla nowych podmiotów i następuje poprzez złożenie do</w:t>
      </w:r>
      <w:r w:rsidR="0001492C">
        <w:rPr>
          <w:sz w:val="24"/>
          <w:lang w:val="pl-PL"/>
        </w:rPr>
        <w:t xml:space="preserve"> Rady</w:t>
      </w:r>
      <w:r w:rsidR="00060769">
        <w:rPr>
          <w:sz w:val="24"/>
          <w:lang w:val="pl-PL"/>
        </w:rPr>
        <w:t xml:space="preserve"> ISP 3</w:t>
      </w:r>
      <w:r w:rsidR="0001492C">
        <w:rPr>
          <w:sz w:val="24"/>
          <w:lang w:val="pl-PL"/>
        </w:rPr>
        <w:t>,</w:t>
      </w:r>
      <w:r w:rsidR="00060769">
        <w:rPr>
          <w:sz w:val="24"/>
          <w:lang w:val="pl-PL"/>
        </w:rPr>
        <w:t xml:space="preserve"> </w:t>
      </w:r>
      <w:r w:rsidR="005E6B3C">
        <w:rPr>
          <w:sz w:val="24"/>
          <w:lang w:val="pl-PL"/>
        </w:rPr>
        <w:t>o której mowa w §</w:t>
      </w:r>
      <w:r w:rsidRPr="00420425">
        <w:rPr>
          <w:sz w:val="24"/>
          <w:lang w:val="pl-PL"/>
        </w:rPr>
        <w:t xml:space="preserve"> 10, podpisanej Deklaracji przystąpienia do Porozumienia. </w:t>
      </w:r>
      <w:r w:rsidR="0001492C">
        <w:rPr>
          <w:sz w:val="24"/>
          <w:lang w:val="pl-PL"/>
        </w:rPr>
        <w:t xml:space="preserve">Rada </w:t>
      </w:r>
      <w:r w:rsidR="00060769">
        <w:rPr>
          <w:sz w:val="24"/>
          <w:lang w:val="pl-PL"/>
        </w:rPr>
        <w:t>ISP 3</w:t>
      </w:r>
      <w:r w:rsidR="007F60C3">
        <w:rPr>
          <w:sz w:val="24"/>
          <w:lang w:val="pl-PL"/>
        </w:rPr>
        <w:t xml:space="preserve"> </w:t>
      </w:r>
      <w:r w:rsidR="0005622D">
        <w:rPr>
          <w:sz w:val="24"/>
          <w:lang w:val="pl-PL"/>
        </w:rPr>
        <w:t>z</w:t>
      </w:r>
      <w:r w:rsidR="0010688E">
        <w:rPr>
          <w:sz w:val="24"/>
          <w:lang w:val="pl-PL"/>
        </w:rPr>
        <w:t>obowią</w:t>
      </w:r>
      <w:r w:rsidR="0001492C">
        <w:rPr>
          <w:sz w:val="24"/>
          <w:lang w:val="pl-PL"/>
        </w:rPr>
        <w:t xml:space="preserve">zana jest do informowania Zarządu Województwa Pomorskiego o nowo przyjętych podmiotach. </w:t>
      </w:r>
      <w:r w:rsidR="005E6B3C">
        <w:rPr>
          <w:sz w:val="24"/>
          <w:lang w:val="pl-PL"/>
        </w:rPr>
        <w:t>Wzór Deklaracji stanowi</w:t>
      </w:r>
      <w:r w:rsidRPr="00420425">
        <w:rPr>
          <w:sz w:val="24"/>
          <w:lang w:val="pl-PL"/>
        </w:rPr>
        <w:t xml:space="preserve"> załącznik</w:t>
      </w:r>
      <w:r w:rsidRPr="00420425">
        <w:rPr>
          <w:spacing w:val="24"/>
          <w:sz w:val="24"/>
          <w:lang w:val="pl-PL"/>
        </w:rPr>
        <w:t xml:space="preserve"> </w:t>
      </w:r>
      <w:r w:rsidRPr="00420425">
        <w:rPr>
          <w:sz w:val="24"/>
          <w:lang w:val="pl-PL"/>
        </w:rPr>
        <w:t>nr</w:t>
      </w:r>
      <w:r w:rsidRPr="00420425">
        <w:rPr>
          <w:spacing w:val="25"/>
          <w:sz w:val="24"/>
          <w:lang w:val="pl-PL"/>
        </w:rPr>
        <w:t xml:space="preserve"> </w:t>
      </w:r>
      <w:r w:rsidRPr="00420425">
        <w:rPr>
          <w:sz w:val="24"/>
          <w:lang w:val="pl-PL"/>
        </w:rPr>
        <w:t>1</w:t>
      </w:r>
      <w:r w:rsidRPr="00420425">
        <w:rPr>
          <w:spacing w:val="26"/>
          <w:sz w:val="24"/>
          <w:lang w:val="pl-PL"/>
        </w:rPr>
        <w:t xml:space="preserve"> </w:t>
      </w:r>
      <w:r w:rsidRPr="00420425">
        <w:rPr>
          <w:sz w:val="24"/>
          <w:lang w:val="pl-PL"/>
        </w:rPr>
        <w:t>do</w:t>
      </w:r>
      <w:r w:rsidRPr="00420425">
        <w:rPr>
          <w:spacing w:val="26"/>
          <w:sz w:val="24"/>
          <w:lang w:val="pl-PL"/>
        </w:rPr>
        <w:t xml:space="preserve"> </w:t>
      </w:r>
      <w:r w:rsidRPr="00420425">
        <w:rPr>
          <w:sz w:val="24"/>
          <w:lang w:val="pl-PL"/>
        </w:rPr>
        <w:t>niniejszego</w:t>
      </w:r>
      <w:r w:rsidRPr="00420425">
        <w:rPr>
          <w:spacing w:val="26"/>
          <w:sz w:val="24"/>
          <w:lang w:val="pl-PL"/>
        </w:rPr>
        <w:t xml:space="preserve"> </w:t>
      </w:r>
      <w:r w:rsidRPr="00AF14B1">
        <w:rPr>
          <w:sz w:val="24"/>
          <w:szCs w:val="24"/>
          <w:lang w:val="pl-PL"/>
        </w:rPr>
        <w:t>Porozumienia.</w:t>
      </w:r>
      <w:r w:rsidRPr="00AF14B1">
        <w:rPr>
          <w:spacing w:val="25"/>
          <w:sz w:val="24"/>
          <w:szCs w:val="24"/>
          <w:lang w:val="pl-PL"/>
        </w:rPr>
        <w:t xml:space="preserve"> </w:t>
      </w:r>
      <w:r w:rsidRPr="00AF14B1">
        <w:rPr>
          <w:sz w:val="24"/>
          <w:szCs w:val="24"/>
          <w:lang w:val="pl-PL"/>
        </w:rPr>
        <w:t>Do</w:t>
      </w:r>
      <w:r w:rsidRPr="00AF14B1">
        <w:rPr>
          <w:spacing w:val="23"/>
          <w:sz w:val="24"/>
          <w:szCs w:val="24"/>
          <w:lang w:val="pl-PL"/>
        </w:rPr>
        <w:t xml:space="preserve"> </w:t>
      </w:r>
      <w:r w:rsidRPr="00AF14B1">
        <w:rPr>
          <w:sz w:val="24"/>
          <w:szCs w:val="24"/>
          <w:lang w:val="pl-PL"/>
        </w:rPr>
        <w:t>momentu</w:t>
      </w:r>
      <w:r w:rsidRPr="00AF14B1">
        <w:rPr>
          <w:spacing w:val="26"/>
          <w:sz w:val="24"/>
          <w:szCs w:val="24"/>
          <w:lang w:val="pl-PL"/>
        </w:rPr>
        <w:t xml:space="preserve"> </w:t>
      </w:r>
      <w:r w:rsidRPr="00AF14B1">
        <w:rPr>
          <w:sz w:val="24"/>
          <w:szCs w:val="24"/>
          <w:lang w:val="pl-PL"/>
        </w:rPr>
        <w:t>ukonstytuowania</w:t>
      </w:r>
      <w:r w:rsidRPr="00AF14B1">
        <w:rPr>
          <w:spacing w:val="25"/>
          <w:sz w:val="24"/>
          <w:szCs w:val="24"/>
          <w:lang w:val="pl-PL"/>
        </w:rPr>
        <w:t xml:space="preserve"> </w:t>
      </w:r>
      <w:r w:rsidRPr="00AF14B1">
        <w:rPr>
          <w:sz w:val="24"/>
          <w:szCs w:val="24"/>
          <w:lang w:val="pl-PL"/>
        </w:rPr>
        <w:t>się</w:t>
      </w:r>
      <w:r w:rsidRPr="00AF14B1">
        <w:rPr>
          <w:spacing w:val="26"/>
          <w:sz w:val="24"/>
          <w:szCs w:val="24"/>
          <w:lang w:val="pl-PL"/>
        </w:rPr>
        <w:t xml:space="preserve"> </w:t>
      </w:r>
      <w:r w:rsidRPr="00AF14B1">
        <w:rPr>
          <w:sz w:val="24"/>
          <w:szCs w:val="24"/>
          <w:lang w:val="pl-PL"/>
        </w:rPr>
        <w:t>Rady</w:t>
      </w:r>
      <w:r w:rsidR="00060769">
        <w:rPr>
          <w:sz w:val="24"/>
          <w:szCs w:val="24"/>
          <w:lang w:val="pl-PL"/>
        </w:rPr>
        <w:t xml:space="preserve"> ISP 3</w:t>
      </w:r>
      <w:r w:rsidRPr="00AF14B1">
        <w:rPr>
          <w:sz w:val="24"/>
          <w:szCs w:val="24"/>
          <w:lang w:val="pl-PL"/>
        </w:rPr>
        <w:t>,</w:t>
      </w:r>
      <w:r w:rsidR="005D481B" w:rsidRPr="00AF14B1">
        <w:rPr>
          <w:sz w:val="24"/>
          <w:szCs w:val="24"/>
          <w:lang w:val="pl-PL"/>
        </w:rPr>
        <w:t xml:space="preserve"> </w:t>
      </w:r>
      <w:r w:rsidRPr="00AF14B1">
        <w:rPr>
          <w:sz w:val="24"/>
          <w:szCs w:val="24"/>
          <w:lang w:val="pl-PL"/>
        </w:rPr>
        <w:t xml:space="preserve">o której mowa w § 10, przystąpienie nowych podmiotów do Porozumienia następuje poprzez złożenie podpisanej Deklaracji do </w:t>
      </w:r>
      <w:r w:rsidR="001915C5" w:rsidRPr="00AF14B1">
        <w:rPr>
          <w:sz w:val="24"/>
          <w:szCs w:val="24"/>
          <w:lang w:val="pl-PL"/>
        </w:rPr>
        <w:t>Zarządu Województwa Pomorskiego</w:t>
      </w:r>
      <w:r w:rsidR="003D1611" w:rsidRPr="00AF14B1">
        <w:rPr>
          <w:sz w:val="24"/>
          <w:szCs w:val="24"/>
          <w:lang w:val="pl-PL"/>
        </w:rPr>
        <w:t>,</w:t>
      </w:r>
      <w:r w:rsidR="001915C5" w:rsidRPr="00AF14B1">
        <w:rPr>
          <w:sz w:val="24"/>
          <w:szCs w:val="24"/>
          <w:lang w:val="pl-PL"/>
        </w:rPr>
        <w:t xml:space="preserve"> który niezwłocznie poinformuje nowo</w:t>
      </w:r>
      <w:r w:rsidR="00A469D0">
        <w:rPr>
          <w:sz w:val="24"/>
          <w:szCs w:val="24"/>
          <w:lang w:val="pl-PL"/>
        </w:rPr>
        <w:t xml:space="preserve"> </w:t>
      </w:r>
      <w:r w:rsidR="001915C5" w:rsidRPr="00AF14B1">
        <w:rPr>
          <w:sz w:val="24"/>
          <w:szCs w:val="24"/>
          <w:lang w:val="pl-PL"/>
        </w:rPr>
        <w:t xml:space="preserve">wybraną Radę </w:t>
      </w:r>
      <w:r w:rsidR="00E168CF">
        <w:rPr>
          <w:sz w:val="24"/>
          <w:szCs w:val="24"/>
          <w:lang w:val="pl-PL"/>
        </w:rPr>
        <w:t xml:space="preserve">ISP 3 </w:t>
      </w:r>
      <w:r w:rsidR="001915C5" w:rsidRPr="00AF14B1">
        <w:rPr>
          <w:sz w:val="24"/>
          <w:szCs w:val="24"/>
          <w:lang w:val="pl-PL"/>
        </w:rPr>
        <w:t>o otrzymanych deklaracjach.</w:t>
      </w:r>
    </w:p>
    <w:p w:rsidR="00505EC3" w:rsidRPr="00E96A7E" w:rsidRDefault="00E007CD" w:rsidP="00E96A7E">
      <w:pPr>
        <w:pStyle w:val="Akapitzlist"/>
        <w:numPr>
          <w:ilvl w:val="0"/>
          <w:numId w:val="19"/>
        </w:numPr>
        <w:tabs>
          <w:tab w:val="left" w:pos="683"/>
        </w:tabs>
        <w:spacing w:before="1"/>
        <w:ind w:right="108" w:hanging="566"/>
        <w:jc w:val="both"/>
        <w:rPr>
          <w:sz w:val="24"/>
          <w:lang w:val="pl-PL"/>
        </w:rPr>
      </w:pPr>
      <w:r w:rsidRPr="00420425">
        <w:rPr>
          <w:sz w:val="24"/>
          <w:lang w:val="pl-PL"/>
        </w:rPr>
        <w:t>Strony postanawiają, że w przypadku podpisania przez nowy podmiot Deklaracji przystąpienia do Porozumienia, stanie się on stroną niniejszego Porozumienia, co oznacza, że akceptuje treść niniejszego</w:t>
      </w:r>
      <w:r w:rsidRPr="00420425">
        <w:rPr>
          <w:spacing w:val="-22"/>
          <w:sz w:val="24"/>
          <w:lang w:val="pl-PL"/>
        </w:rPr>
        <w:t xml:space="preserve"> </w:t>
      </w:r>
      <w:r w:rsidRPr="00420425">
        <w:rPr>
          <w:sz w:val="24"/>
          <w:lang w:val="pl-PL"/>
        </w:rPr>
        <w:t>Porozumienia.</w:t>
      </w:r>
    </w:p>
    <w:p w:rsidR="004167B8" w:rsidRDefault="004167B8">
      <w:pPr>
        <w:pStyle w:val="Nagwek1"/>
        <w:rPr>
          <w:lang w:val="pl-PL"/>
        </w:rPr>
      </w:pPr>
    </w:p>
    <w:p w:rsidR="00505EC3" w:rsidRPr="00420425" w:rsidRDefault="00E007CD">
      <w:pPr>
        <w:pStyle w:val="Nagwek1"/>
        <w:rPr>
          <w:lang w:val="pl-PL"/>
        </w:rPr>
      </w:pPr>
      <w:r w:rsidRPr="00420425">
        <w:rPr>
          <w:lang w:val="pl-PL"/>
        </w:rPr>
        <w:lastRenderedPageBreak/>
        <w:t>§3</w:t>
      </w:r>
    </w:p>
    <w:p w:rsidR="00505EC3" w:rsidRPr="00420425" w:rsidRDefault="00E007CD">
      <w:pPr>
        <w:ind w:left="142" w:right="137"/>
        <w:jc w:val="center"/>
        <w:rPr>
          <w:b/>
          <w:sz w:val="24"/>
          <w:lang w:val="pl-PL"/>
        </w:rPr>
      </w:pPr>
      <w:r w:rsidRPr="00420425">
        <w:rPr>
          <w:b/>
          <w:sz w:val="24"/>
          <w:lang w:val="pl-PL"/>
        </w:rPr>
        <w:t>Definicja specjalizacji</w:t>
      </w:r>
    </w:p>
    <w:p w:rsidR="00505EC3" w:rsidRPr="00420425" w:rsidRDefault="00E007CD">
      <w:pPr>
        <w:pStyle w:val="Tekstpodstawowy"/>
        <w:ind w:left="116" w:right="107" w:firstLine="0"/>
        <w:jc w:val="both"/>
        <w:rPr>
          <w:lang w:val="pl-PL"/>
        </w:rPr>
      </w:pPr>
      <w:r w:rsidRPr="00420425">
        <w:rPr>
          <w:lang w:val="pl-PL"/>
        </w:rPr>
        <w:t>Inteligentna Specjalizacja Pomorza w obszarze Technologie ekoefektywne w produkcji, przesyle, dystrybucji i zużyciu energii i paliw oraz w budownictwie obejmuje rozwój następujących produktów, usług i technologii w zakresie:</w:t>
      </w:r>
    </w:p>
    <w:p w:rsidR="00505EC3" w:rsidRPr="00420425" w:rsidRDefault="00E007CD">
      <w:pPr>
        <w:pStyle w:val="Akapitzlist"/>
        <w:numPr>
          <w:ilvl w:val="1"/>
          <w:numId w:val="19"/>
        </w:numPr>
        <w:tabs>
          <w:tab w:val="left" w:pos="967"/>
          <w:tab w:val="left" w:pos="968"/>
        </w:tabs>
        <w:ind w:left="968" w:hanging="569"/>
        <w:rPr>
          <w:sz w:val="24"/>
          <w:lang w:val="pl-PL"/>
        </w:rPr>
      </w:pPr>
      <w:r w:rsidRPr="00420425">
        <w:rPr>
          <w:sz w:val="24"/>
          <w:lang w:val="pl-PL"/>
        </w:rPr>
        <w:t>poprawy efektywności energetycznej w budownictwie i</w:t>
      </w:r>
      <w:r w:rsidRPr="00420425">
        <w:rPr>
          <w:spacing w:val="-23"/>
          <w:sz w:val="24"/>
          <w:lang w:val="pl-PL"/>
        </w:rPr>
        <w:t xml:space="preserve"> </w:t>
      </w:r>
      <w:r w:rsidRPr="00420425">
        <w:rPr>
          <w:sz w:val="24"/>
          <w:lang w:val="pl-PL"/>
        </w:rPr>
        <w:t>przemyśle;</w:t>
      </w:r>
    </w:p>
    <w:p w:rsidR="00505EC3" w:rsidRPr="00420425" w:rsidRDefault="00E007CD">
      <w:pPr>
        <w:pStyle w:val="Akapitzlist"/>
        <w:numPr>
          <w:ilvl w:val="1"/>
          <w:numId w:val="19"/>
        </w:numPr>
        <w:tabs>
          <w:tab w:val="left" w:pos="967"/>
          <w:tab w:val="left" w:pos="968"/>
        </w:tabs>
        <w:ind w:left="968" w:right="1423" w:hanging="569"/>
        <w:rPr>
          <w:sz w:val="24"/>
          <w:lang w:val="pl-PL"/>
        </w:rPr>
      </w:pPr>
      <w:r w:rsidRPr="00420425">
        <w:rPr>
          <w:sz w:val="24"/>
          <w:lang w:val="pl-PL"/>
        </w:rPr>
        <w:t>odnawialnych źródeł energii (OZE), generacji rozproszonej i energetyce prosumenckiej;</w:t>
      </w:r>
    </w:p>
    <w:p w:rsidR="00505EC3" w:rsidRPr="00420425" w:rsidRDefault="00E007CD">
      <w:pPr>
        <w:pStyle w:val="Akapitzlist"/>
        <w:numPr>
          <w:ilvl w:val="1"/>
          <w:numId w:val="19"/>
        </w:numPr>
        <w:tabs>
          <w:tab w:val="left" w:pos="967"/>
          <w:tab w:val="left" w:pos="968"/>
        </w:tabs>
        <w:ind w:left="968" w:hanging="569"/>
        <w:rPr>
          <w:sz w:val="24"/>
          <w:lang w:val="pl-PL"/>
        </w:rPr>
      </w:pPr>
      <w:r w:rsidRPr="00420425">
        <w:rPr>
          <w:sz w:val="24"/>
          <w:lang w:val="pl-PL"/>
        </w:rPr>
        <w:t>technologii „</w:t>
      </w:r>
      <w:r w:rsidRPr="00420425">
        <w:rPr>
          <w:i/>
          <w:sz w:val="24"/>
          <w:lang w:val="pl-PL"/>
        </w:rPr>
        <w:t xml:space="preserve">smart grid” </w:t>
      </w:r>
      <w:r w:rsidRPr="00420425">
        <w:rPr>
          <w:sz w:val="24"/>
          <w:lang w:val="pl-PL"/>
        </w:rPr>
        <w:t>w dystrybucji</w:t>
      </w:r>
      <w:r w:rsidRPr="00420425">
        <w:rPr>
          <w:spacing w:val="-15"/>
          <w:sz w:val="24"/>
          <w:lang w:val="pl-PL"/>
        </w:rPr>
        <w:t xml:space="preserve"> </w:t>
      </w:r>
      <w:r w:rsidRPr="00420425">
        <w:rPr>
          <w:sz w:val="24"/>
          <w:lang w:val="pl-PL"/>
        </w:rPr>
        <w:t>energii;</w:t>
      </w:r>
    </w:p>
    <w:p w:rsidR="00505EC3" w:rsidRDefault="00E007CD">
      <w:pPr>
        <w:pStyle w:val="Akapitzlist"/>
        <w:numPr>
          <w:ilvl w:val="1"/>
          <w:numId w:val="19"/>
        </w:numPr>
        <w:tabs>
          <w:tab w:val="left" w:pos="967"/>
          <w:tab w:val="left" w:pos="968"/>
        </w:tabs>
        <w:ind w:left="968" w:hanging="569"/>
        <w:rPr>
          <w:sz w:val="24"/>
        </w:rPr>
      </w:pPr>
      <w:r>
        <w:rPr>
          <w:sz w:val="24"/>
        </w:rPr>
        <w:t>magazynowania</w:t>
      </w:r>
      <w:r>
        <w:rPr>
          <w:spacing w:val="-7"/>
          <w:sz w:val="24"/>
        </w:rPr>
        <w:t xml:space="preserve"> </w:t>
      </w:r>
      <w:r>
        <w:rPr>
          <w:sz w:val="24"/>
        </w:rPr>
        <w:t>energii;</w:t>
      </w:r>
    </w:p>
    <w:p w:rsidR="00505EC3" w:rsidRPr="00420425" w:rsidRDefault="00E007CD">
      <w:pPr>
        <w:pStyle w:val="Akapitzlist"/>
        <w:numPr>
          <w:ilvl w:val="1"/>
          <w:numId w:val="19"/>
        </w:numPr>
        <w:tabs>
          <w:tab w:val="left" w:pos="967"/>
          <w:tab w:val="left" w:pos="968"/>
        </w:tabs>
        <w:spacing w:before="2"/>
        <w:ind w:left="968" w:hanging="569"/>
        <w:rPr>
          <w:sz w:val="24"/>
          <w:lang w:val="pl-PL"/>
        </w:rPr>
      </w:pPr>
      <w:r w:rsidRPr="00420425">
        <w:rPr>
          <w:sz w:val="24"/>
          <w:lang w:val="pl-PL"/>
        </w:rPr>
        <w:t>środków transportu o napędzie</w:t>
      </w:r>
      <w:r w:rsidRPr="00420425">
        <w:rPr>
          <w:spacing w:val="-17"/>
          <w:sz w:val="24"/>
          <w:lang w:val="pl-PL"/>
        </w:rPr>
        <w:t xml:space="preserve"> </w:t>
      </w:r>
      <w:r w:rsidRPr="00420425">
        <w:rPr>
          <w:sz w:val="24"/>
          <w:lang w:val="pl-PL"/>
        </w:rPr>
        <w:t>alternatywnym;</w:t>
      </w:r>
    </w:p>
    <w:p w:rsidR="00505EC3" w:rsidRPr="00420425" w:rsidRDefault="00E007CD">
      <w:pPr>
        <w:pStyle w:val="Akapitzlist"/>
        <w:numPr>
          <w:ilvl w:val="1"/>
          <w:numId w:val="19"/>
        </w:numPr>
        <w:tabs>
          <w:tab w:val="left" w:pos="967"/>
          <w:tab w:val="left" w:pos="968"/>
        </w:tabs>
        <w:ind w:left="968" w:hanging="569"/>
        <w:rPr>
          <w:sz w:val="24"/>
          <w:lang w:val="pl-PL"/>
        </w:rPr>
      </w:pPr>
      <w:r w:rsidRPr="00420425">
        <w:rPr>
          <w:sz w:val="24"/>
          <w:lang w:val="pl-PL"/>
        </w:rPr>
        <w:t>poszukiwania, wydobycia i przetwarzania surowców</w:t>
      </w:r>
      <w:r w:rsidRPr="00420425">
        <w:rPr>
          <w:spacing w:val="-25"/>
          <w:sz w:val="24"/>
          <w:lang w:val="pl-PL"/>
        </w:rPr>
        <w:t xml:space="preserve"> </w:t>
      </w:r>
      <w:r w:rsidRPr="00420425">
        <w:rPr>
          <w:sz w:val="24"/>
          <w:lang w:val="pl-PL"/>
        </w:rPr>
        <w:t>energetycznych.</w:t>
      </w:r>
    </w:p>
    <w:p w:rsidR="00505EC3" w:rsidRPr="00420425" w:rsidRDefault="00505EC3">
      <w:pPr>
        <w:pStyle w:val="Tekstpodstawowy"/>
        <w:spacing w:before="12"/>
        <w:ind w:firstLine="0"/>
        <w:rPr>
          <w:sz w:val="23"/>
          <w:lang w:val="pl-PL"/>
        </w:rPr>
      </w:pPr>
    </w:p>
    <w:p w:rsidR="00505EC3" w:rsidRDefault="00E007CD">
      <w:pPr>
        <w:pStyle w:val="Nagwek1"/>
      </w:pPr>
      <w:r>
        <w:t>§4</w:t>
      </w:r>
    </w:p>
    <w:p w:rsidR="00505EC3" w:rsidRDefault="00E007CD">
      <w:pPr>
        <w:ind w:left="142" w:right="137"/>
        <w:jc w:val="center"/>
        <w:rPr>
          <w:b/>
          <w:sz w:val="24"/>
        </w:rPr>
      </w:pPr>
      <w:r>
        <w:rPr>
          <w:b/>
          <w:sz w:val="24"/>
        </w:rPr>
        <w:t>Cele specjalizacji</w:t>
      </w:r>
    </w:p>
    <w:p w:rsidR="00505EC3" w:rsidRPr="00420425" w:rsidRDefault="00E007CD">
      <w:pPr>
        <w:pStyle w:val="Akapitzlist"/>
        <w:numPr>
          <w:ilvl w:val="0"/>
          <w:numId w:val="18"/>
        </w:numPr>
        <w:tabs>
          <w:tab w:val="left" w:pos="683"/>
        </w:tabs>
        <w:spacing w:before="4" w:line="235" w:lineRule="auto"/>
        <w:ind w:right="106" w:hanging="566"/>
        <w:jc w:val="both"/>
        <w:rPr>
          <w:sz w:val="24"/>
          <w:lang w:val="pl-PL"/>
        </w:rPr>
      </w:pPr>
      <w:r w:rsidRPr="00420425">
        <w:rPr>
          <w:sz w:val="24"/>
          <w:lang w:val="pl-PL"/>
        </w:rPr>
        <w:t xml:space="preserve">Głównym celem </w:t>
      </w:r>
      <w:r w:rsidR="00284BBD">
        <w:rPr>
          <w:sz w:val="24"/>
          <w:lang w:val="pl-PL"/>
        </w:rPr>
        <w:t>ISP</w:t>
      </w:r>
      <w:r w:rsidRPr="00420425">
        <w:rPr>
          <w:sz w:val="24"/>
          <w:lang w:val="pl-PL"/>
        </w:rPr>
        <w:t xml:space="preserve"> w obs</w:t>
      </w:r>
      <w:r w:rsidR="00831D75">
        <w:rPr>
          <w:sz w:val="24"/>
          <w:lang w:val="pl-PL"/>
        </w:rPr>
        <w:t xml:space="preserve">zarze Technologie ekoefektywne </w:t>
      </w:r>
      <w:r w:rsidRPr="00420425">
        <w:rPr>
          <w:sz w:val="24"/>
          <w:lang w:val="pl-PL"/>
        </w:rPr>
        <w:t>w  produkcji</w:t>
      </w:r>
      <w:r w:rsidR="00831D75">
        <w:rPr>
          <w:sz w:val="24"/>
          <w:lang w:val="pl-PL"/>
        </w:rPr>
        <w:t xml:space="preserve">, przesyle, </w:t>
      </w:r>
      <w:r w:rsidR="00E7365E">
        <w:rPr>
          <w:sz w:val="24"/>
          <w:lang w:val="pl-PL"/>
        </w:rPr>
        <w:t>dystrybucji i zużyciu energii i paliw</w:t>
      </w:r>
      <w:r w:rsidRPr="00420425">
        <w:rPr>
          <w:sz w:val="24"/>
          <w:lang w:val="pl-PL"/>
        </w:rPr>
        <w:t xml:space="preserve"> ora</w:t>
      </w:r>
      <w:r w:rsidR="005D3BC0">
        <w:rPr>
          <w:sz w:val="24"/>
          <w:lang w:val="pl-PL"/>
        </w:rPr>
        <w:t>z w budownictwie jest budowanie</w:t>
      </w:r>
      <w:r w:rsidR="005D3BC0">
        <w:rPr>
          <w:sz w:val="24"/>
          <w:lang w:val="pl-PL"/>
        </w:rPr>
        <w:br/>
      </w:r>
      <w:r w:rsidRPr="00420425">
        <w:rPr>
          <w:sz w:val="24"/>
          <w:lang w:val="pl-PL"/>
        </w:rPr>
        <w:t>i wzmocnienie konkurencyjności</w:t>
      </w:r>
      <w:r w:rsidR="00186B0A">
        <w:rPr>
          <w:rStyle w:val="Odwoanieprzypisudolnego"/>
          <w:sz w:val="24"/>
          <w:lang w:val="pl-PL"/>
        </w:rPr>
        <w:footnoteReference w:id="1"/>
      </w:r>
      <w:r w:rsidRPr="00420425">
        <w:rPr>
          <w:position w:val="11"/>
          <w:sz w:val="16"/>
          <w:lang w:val="pl-PL"/>
        </w:rPr>
        <w:t xml:space="preserve"> </w:t>
      </w:r>
      <w:r w:rsidRPr="00420425">
        <w:rPr>
          <w:sz w:val="24"/>
          <w:lang w:val="pl-PL"/>
        </w:rPr>
        <w:t>podmiotów gospodarczych koncentrujących się na kreowaniu nowych produktów i usług b</w:t>
      </w:r>
      <w:r w:rsidR="00E7365E">
        <w:rPr>
          <w:sz w:val="24"/>
          <w:lang w:val="pl-PL"/>
        </w:rPr>
        <w:t>azujących na wynikach</w:t>
      </w:r>
      <w:r w:rsidRPr="00420425">
        <w:rPr>
          <w:sz w:val="24"/>
          <w:lang w:val="pl-PL"/>
        </w:rPr>
        <w:t xml:space="preserve"> </w:t>
      </w:r>
      <w:r w:rsidR="00E7365E">
        <w:rPr>
          <w:sz w:val="24"/>
          <w:lang w:val="pl-PL"/>
        </w:rPr>
        <w:t>prac badawczo-rozwojowych i</w:t>
      </w:r>
      <w:r w:rsidRPr="00420425">
        <w:rPr>
          <w:sz w:val="24"/>
          <w:lang w:val="pl-PL"/>
        </w:rPr>
        <w:t xml:space="preserve"> wdrożeniowych,</w:t>
      </w:r>
      <w:r w:rsidR="00E7365E">
        <w:rPr>
          <w:sz w:val="24"/>
          <w:lang w:val="pl-PL"/>
        </w:rPr>
        <w:t xml:space="preserve"> z uwzględnieniem</w:t>
      </w:r>
      <w:r w:rsidRPr="00420425">
        <w:rPr>
          <w:sz w:val="24"/>
          <w:lang w:val="pl-PL"/>
        </w:rPr>
        <w:t xml:space="preserve"> wzros</w:t>
      </w:r>
      <w:r w:rsidR="00E7365E">
        <w:rPr>
          <w:sz w:val="24"/>
          <w:lang w:val="pl-PL"/>
        </w:rPr>
        <w:t>tu efektywności dystrybucji, wytwarzania,</w:t>
      </w:r>
      <w:r w:rsidRPr="00420425">
        <w:rPr>
          <w:sz w:val="24"/>
          <w:lang w:val="pl-PL"/>
        </w:rPr>
        <w:t xml:space="preserve"> przetwarzania i zuży</w:t>
      </w:r>
      <w:r w:rsidR="005D3BC0">
        <w:rPr>
          <w:sz w:val="24"/>
          <w:lang w:val="pl-PL"/>
        </w:rPr>
        <w:t>cia energii, wydobycia surowców</w:t>
      </w:r>
      <w:r w:rsidR="005D3BC0">
        <w:rPr>
          <w:sz w:val="24"/>
          <w:lang w:val="pl-PL"/>
        </w:rPr>
        <w:br/>
      </w:r>
      <w:r w:rsidRPr="00420425">
        <w:rPr>
          <w:sz w:val="24"/>
          <w:lang w:val="pl-PL"/>
        </w:rPr>
        <w:t>i przetwórstwa paliw oraz zmniejszania oddziaływania na środowisko</w:t>
      </w:r>
      <w:r w:rsidRPr="00420425">
        <w:rPr>
          <w:spacing w:val="-12"/>
          <w:sz w:val="24"/>
          <w:lang w:val="pl-PL"/>
        </w:rPr>
        <w:t xml:space="preserve"> </w:t>
      </w:r>
      <w:r w:rsidRPr="00420425">
        <w:rPr>
          <w:sz w:val="24"/>
          <w:lang w:val="pl-PL"/>
        </w:rPr>
        <w:t>naturalne.</w:t>
      </w:r>
    </w:p>
    <w:p w:rsidR="00505EC3" w:rsidRPr="00420425" w:rsidRDefault="00E007CD">
      <w:pPr>
        <w:pStyle w:val="Akapitzlist"/>
        <w:numPr>
          <w:ilvl w:val="0"/>
          <w:numId w:val="18"/>
        </w:numPr>
        <w:tabs>
          <w:tab w:val="left" w:pos="683"/>
        </w:tabs>
        <w:ind w:hanging="566"/>
        <w:jc w:val="both"/>
        <w:rPr>
          <w:sz w:val="24"/>
          <w:lang w:val="pl-PL"/>
        </w:rPr>
      </w:pPr>
      <w:r w:rsidRPr="00420425">
        <w:rPr>
          <w:sz w:val="24"/>
          <w:lang w:val="pl-PL"/>
        </w:rPr>
        <w:t>Cel główny zostanie zrealizowany poprzez następujące cele operacyjne</w:t>
      </w:r>
      <w:r w:rsidRPr="00420425">
        <w:rPr>
          <w:spacing w:val="-35"/>
          <w:sz w:val="24"/>
          <w:lang w:val="pl-PL"/>
        </w:rPr>
        <w:t xml:space="preserve"> </w:t>
      </w:r>
      <w:r w:rsidRPr="00420425">
        <w:rPr>
          <w:sz w:val="24"/>
          <w:lang w:val="pl-PL"/>
        </w:rPr>
        <w:t>(szczegółowe):</w:t>
      </w:r>
    </w:p>
    <w:p w:rsidR="00505EC3" w:rsidRPr="00420425" w:rsidRDefault="00E007CD">
      <w:pPr>
        <w:pStyle w:val="Akapitzlist"/>
        <w:numPr>
          <w:ilvl w:val="1"/>
          <w:numId w:val="18"/>
        </w:numPr>
        <w:tabs>
          <w:tab w:val="left" w:pos="836"/>
        </w:tabs>
        <w:spacing w:before="2"/>
        <w:ind w:right="108"/>
        <w:rPr>
          <w:sz w:val="24"/>
          <w:lang w:val="pl-PL"/>
        </w:rPr>
      </w:pPr>
      <w:r w:rsidRPr="00420425">
        <w:rPr>
          <w:sz w:val="24"/>
          <w:lang w:val="pl-PL"/>
        </w:rPr>
        <w:t>opracowanie i wdrożenie innowacyjnych rozwiązań technicznych, technologicznych    i</w:t>
      </w:r>
      <w:r w:rsidRPr="00420425">
        <w:rPr>
          <w:spacing w:val="-5"/>
          <w:sz w:val="24"/>
          <w:lang w:val="pl-PL"/>
        </w:rPr>
        <w:t xml:space="preserve"> </w:t>
      </w:r>
      <w:r w:rsidRPr="00420425">
        <w:rPr>
          <w:sz w:val="24"/>
          <w:lang w:val="pl-PL"/>
        </w:rPr>
        <w:t>organizacyjnych;</w:t>
      </w:r>
    </w:p>
    <w:p w:rsidR="00505EC3" w:rsidRPr="00420425" w:rsidRDefault="00E007CD">
      <w:pPr>
        <w:pStyle w:val="Akapitzlist"/>
        <w:numPr>
          <w:ilvl w:val="1"/>
          <w:numId w:val="18"/>
        </w:numPr>
        <w:tabs>
          <w:tab w:val="left" w:pos="836"/>
          <w:tab w:val="left" w:pos="2004"/>
          <w:tab w:val="left" w:pos="3555"/>
          <w:tab w:val="left" w:pos="4879"/>
          <w:tab w:val="left" w:pos="6715"/>
          <w:tab w:val="left" w:pos="7728"/>
        </w:tabs>
        <w:ind w:right="107"/>
        <w:rPr>
          <w:sz w:val="24"/>
          <w:lang w:val="pl-PL"/>
        </w:rPr>
      </w:pPr>
      <w:r w:rsidRPr="00420425">
        <w:rPr>
          <w:sz w:val="24"/>
          <w:lang w:val="pl-PL"/>
        </w:rPr>
        <w:t>promocja</w:t>
      </w:r>
      <w:r w:rsidRPr="00420425">
        <w:rPr>
          <w:rFonts w:ascii="Times New Roman"/>
          <w:sz w:val="24"/>
          <w:lang w:val="pl-PL"/>
        </w:rPr>
        <w:tab/>
      </w:r>
      <w:r w:rsidRPr="00420425">
        <w:rPr>
          <w:sz w:val="24"/>
          <w:lang w:val="pl-PL"/>
        </w:rPr>
        <w:t>zastosowania</w:t>
      </w:r>
      <w:r w:rsidRPr="00420425">
        <w:rPr>
          <w:rFonts w:ascii="Times New Roman"/>
          <w:sz w:val="24"/>
          <w:lang w:val="pl-PL"/>
        </w:rPr>
        <w:tab/>
      </w:r>
      <w:r w:rsidRPr="00420425">
        <w:rPr>
          <w:sz w:val="24"/>
          <w:lang w:val="pl-PL"/>
        </w:rPr>
        <w:t>technologii</w:t>
      </w:r>
      <w:r w:rsidRPr="00420425">
        <w:rPr>
          <w:rFonts w:ascii="Times New Roman"/>
          <w:sz w:val="24"/>
          <w:lang w:val="pl-PL"/>
        </w:rPr>
        <w:tab/>
      </w:r>
      <w:r w:rsidRPr="00420425">
        <w:rPr>
          <w:sz w:val="24"/>
          <w:lang w:val="pl-PL"/>
        </w:rPr>
        <w:t>ekoefektywnych</w:t>
      </w:r>
      <w:r w:rsidRPr="00420425">
        <w:rPr>
          <w:rFonts w:ascii="Times New Roman"/>
          <w:sz w:val="24"/>
          <w:lang w:val="pl-PL"/>
        </w:rPr>
        <w:tab/>
      </w:r>
      <w:r w:rsidRPr="00420425">
        <w:rPr>
          <w:sz w:val="24"/>
          <w:lang w:val="pl-PL"/>
        </w:rPr>
        <w:t>poprzez</w:t>
      </w:r>
      <w:r w:rsidRPr="00420425">
        <w:rPr>
          <w:rFonts w:ascii="Times New Roman"/>
          <w:sz w:val="24"/>
          <w:lang w:val="pl-PL"/>
        </w:rPr>
        <w:tab/>
      </w:r>
      <w:r w:rsidRPr="00420425">
        <w:rPr>
          <w:sz w:val="24"/>
          <w:lang w:val="pl-PL"/>
        </w:rPr>
        <w:t>demonstratory i kampanie</w:t>
      </w:r>
      <w:r w:rsidRPr="00420425">
        <w:rPr>
          <w:spacing w:val="-5"/>
          <w:sz w:val="24"/>
          <w:lang w:val="pl-PL"/>
        </w:rPr>
        <w:t xml:space="preserve"> </w:t>
      </w:r>
      <w:r w:rsidRPr="00420425">
        <w:rPr>
          <w:sz w:val="24"/>
          <w:lang w:val="pl-PL"/>
        </w:rPr>
        <w:t>edukacyjne;</w:t>
      </w:r>
    </w:p>
    <w:p w:rsidR="00505EC3" w:rsidRPr="00420425" w:rsidRDefault="00E007CD">
      <w:pPr>
        <w:pStyle w:val="Akapitzlist"/>
        <w:numPr>
          <w:ilvl w:val="1"/>
          <w:numId w:val="18"/>
        </w:numPr>
        <w:tabs>
          <w:tab w:val="left" w:pos="836"/>
        </w:tabs>
        <w:rPr>
          <w:sz w:val="24"/>
          <w:lang w:val="pl-PL"/>
        </w:rPr>
      </w:pPr>
      <w:r w:rsidRPr="00420425">
        <w:rPr>
          <w:sz w:val="24"/>
          <w:lang w:val="pl-PL"/>
        </w:rPr>
        <w:t>rozwój kształcenia dostosowanego do potrzeb inteligentnej</w:t>
      </w:r>
      <w:r w:rsidRPr="00420425">
        <w:rPr>
          <w:spacing w:val="-30"/>
          <w:sz w:val="24"/>
          <w:lang w:val="pl-PL"/>
        </w:rPr>
        <w:t xml:space="preserve"> </w:t>
      </w:r>
      <w:r w:rsidRPr="00420425">
        <w:rPr>
          <w:sz w:val="24"/>
          <w:lang w:val="pl-PL"/>
        </w:rPr>
        <w:t>specjalizacji;</w:t>
      </w:r>
    </w:p>
    <w:p w:rsidR="00505EC3" w:rsidRPr="00420425" w:rsidRDefault="00E007CD">
      <w:pPr>
        <w:pStyle w:val="Akapitzlist"/>
        <w:numPr>
          <w:ilvl w:val="1"/>
          <w:numId w:val="18"/>
        </w:numPr>
        <w:tabs>
          <w:tab w:val="left" w:pos="836"/>
          <w:tab w:val="left" w:pos="1695"/>
          <w:tab w:val="left" w:pos="3075"/>
          <w:tab w:val="left" w:pos="3701"/>
          <w:tab w:val="left" w:pos="4567"/>
          <w:tab w:val="left" w:pos="6588"/>
          <w:tab w:val="left" w:pos="8139"/>
        </w:tabs>
        <w:ind w:right="108"/>
        <w:rPr>
          <w:sz w:val="24"/>
          <w:lang w:val="pl-PL"/>
        </w:rPr>
      </w:pPr>
      <w:r w:rsidRPr="00420425">
        <w:rPr>
          <w:sz w:val="24"/>
          <w:lang w:val="pl-PL"/>
        </w:rPr>
        <w:t>wzrost</w:t>
      </w:r>
      <w:r w:rsidRPr="00420425">
        <w:rPr>
          <w:rFonts w:ascii="Times New Roman" w:hAnsi="Times New Roman"/>
          <w:sz w:val="24"/>
          <w:lang w:val="pl-PL"/>
        </w:rPr>
        <w:tab/>
      </w:r>
      <w:r w:rsidRPr="00420425">
        <w:rPr>
          <w:sz w:val="24"/>
          <w:lang w:val="pl-PL"/>
        </w:rPr>
        <w:t>dostępności</w:t>
      </w:r>
      <w:r w:rsidRPr="00420425">
        <w:rPr>
          <w:rFonts w:ascii="Times New Roman" w:hAnsi="Times New Roman"/>
          <w:sz w:val="24"/>
          <w:lang w:val="pl-PL"/>
        </w:rPr>
        <w:tab/>
      </w:r>
      <w:r w:rsidRPr="00420425">
        <w:rPr>
          <w:sz w:val="24"/>
          <w:lang w:val="pl-PL"/>
        </w:rPr>
        <w:t>oraz</w:t>
      </w:r>
      <w:r w:rsidRPr="00420425">
        <w:rPr>
          <w:rFonts w:ascii="Times New Roman" w:hAnsi="Times New Roman"/>
          <w:sz w:val="24"/>
          <w:lang w:val="pl-PL"/>
        </w:rPr>
        <w:tab/>
      </w:r>
      <w:r w:rsidRPr="00420425">
        <w:rPr>
          <w:sz w:val="24"/>
          <w:lang w:val="pl-PL"/>
        </w:rPr>
        <w:t>rozwój</w:t>
      </w:r>
      <w:r w:rsidRPr="00420425">
        <w:rPr>
          <w:rFonts w:ascii="Times New Roman" w:hAnsi="Times New Roman"/>
          <w:sz w:val="24"/>
          <w:lang w:val="pl-PL"/>
        </w:rPr>
        <w:tab/>
      </w:r>
      <w:r w:rsidRPr="00420425">
        <w:rPr>
          <w:sz w:val="24"/>
          <w:lang w:val="pl-PL"/>
        </w:rPr>
        <w:t>wyspecjalizowanej</w:t>
      </w:r>
      <w:r w:rsidRPr="00420425">
        <w:rPr>
          <w:rFonts w:ascii="Times New Roman" w:hAnsi="Times New Roman"/>
          <w:sz w:val="24"/>
          <w:lang w:val="pl-PL"/>
        </w:rPr>
        <w:tab/>
      </w:r>
      <w:r w:rsidRPr="00420425">
        <w:rPr>
          <w:sz w:val="24"/>
          <w:lang w:val="pl-PL"/>
        </w:rPr>
        <w:t>infrastruktury</w:t>
      </w:r>
      <w:r w:rsidRPr="00420425">
        <w:rPr>
          <w:rFonts w:ascii="Times New Roman" w:hAnsi="Times New Roman"/>
          <w:sz w:val="24"/>
          <w:lang w:val="pl-PL"/>
        </w:rPr>
        <w:tab/>
      </w:r>
      <w:r w:rsidRPr="00420425">
        <w:rPr>
          <w:sz w:val="24"/>
          <w:lang w:val="pl-PL"/>
        </w:rPr>
        <w:t>badawczo- rozwojowej;</w:t>
      </w:r>
    </w:p>
    <w:p w:rsidR="00505EC3" w:rsidRDefault="00E007CD" w:rsidP="00EF51D2">
      <w:pPr>
        <w:pStyle w:val="Akapitzlist"/>
        <w:numPr>
          <w:ilvl w:val="1"/>
          <w:numId w:val="18"/>
        </w:numPr>
        <w:tabs>
          <w:tab w:val="left" w:pos="836"/>
        </w:tabs>
        <w:ind w:right="107"/>
        <w:jc w:val="both"/>
        <w:rPr>
          <w:sz w:val="24"/>
          <w:lang w:val="pl-PL"/>
        </w:rPr>
      </w:pPr>
      <w:r w:rsidRPr="00420425">
        <w:rPr>
          <w:sz w:val="24"/>
          <w:lang w:val="pl-PL"/>
        </w:rPr>
        <w:t>rozwój specjalistycznych usług ws</w:t>
      </w:r>
      <w:r w:rsidR="004169CF">
        <w:rPr>
          <w:sz w:val="24"/>
          <w:lang w:val="pl-PL"/>
        </w:rPr>
        <w:t>parcia w zakresie akceleracji i</w:t>
      </w:r>
      <w:r w:rsidRPr="00420425">
        <w:rPr>
          <w:sz w:val="24"/>
          <w:lang w:val="pl-PL"/>
        </w:rPr>
        <w:t xml:space="preserve"> finansowania  nowych przedsięwzięć innowacyjnych, sieciowania i animowania współpracy między firmami,  ośrodkami  B+R  i  administracją  oraz  </w:t>
      </w:r>
      <w:r w:rsidR="004169CF">
        <w:rPr>
          <w:sz w:val="24"/>
          <w:lang w:val="pl-PL"/>
        </w:rPr>
        <w:t>promowania  umiędzynarodowienia</w:t>
      </w:r>
      <w:r w:rsidRPr="00420425">
        <w:rPr>
          <w:sz w:val="24"/>
          <w:lang w:val="pl-PL"/>
        </w:rPr>
        <w:t xml:space="preserve"> i ekspansji</w:t>
      </w:r>
      <w:r w:rsidRPr="00420425">
        <w:rPr>
          <w:spacing w:val="-9"/>
          <w:sz w:val="24"/>
          <w:lang w:val="pl-PL"/>
        </w:rPr>
        <w:t xml:space="preserve"> </w:t>
      </w:r>
      <w:r w:rsidRPr="00420425">
        <w:rPr>
          <w:sz w:val="24"/>
          <w:lang w:val="pl-PL"/>
        </w:rPr>
        <w:t>zagranicznej.</w:t>
      </w:r>
    </w:p>
    <w:p w:rsidR="00E96A7E" w:rsidRPr="00D72B98" w:rsidRDefault="00E96A7E" w:rsidP="00D72B98">
      <w:pPr>
        <w:pStyle w:val="Akapitzlist"/>
        <w:tabs>
          <w:tab w:val="left" w:pos="836"/>
        </w:tabs>
        <w:ind w:left="836" w:right="107" w:firstLine="0"/>
        <w:jc w:val="both"/>
        <w:rPr>
          <w:sz w:val="24"/>
          <w:lang w:val="pl-PL"/>
        </w:rPr>
      </w:pPr>
    </w:p>
    <w:p w:rsidR="00505EC3" w:rsidRPr="006D1B67" w:rsidRDefault="00E007CD">
      <w:pPr>
        <w:pStyle w:val="Nagwek1"/>
        <w:spacing w:before="35"/>
        <w:rPr>
          <w:lang w:val="pl-PL"/>
        </w:rPr>
      </w:pPr>
      <w:r w:rsidRPr="006D1B67">
        <w:rPr>
          <w:lang w:val="pl-PL"/>
        </w:rPr>
        <w:t>§5</w:t>
      </w:r>
    </w:p>
    <w:p w:rsidR="00505EC3" w:rsidRPr="006D1B67" w:rsidRDefault="00E007CD">
      <w:pPr>
        <w:ind w:left="142" w:right="137"/>
        <w:jc w:val="center"/>
        <w:rPr>
          <w:b/>
          <w:sz w:val="24"/>
          <w:lang w:val="pl-PL"/>
        </w:rPr>
      </w:pPr>
      <w:r w:rsidRPr="006D1B67">
        <w:rPr>
          <w:b/>
          <w:sz w:val="24"/>
          <w:lang w:val="pl-PL"/>
        </w:rPr>
        <w:t>Zakres przedmiotowy specjalizacji</w:t>
      </w:r>
    </w:p>
    <w:p w:rsidR="00505EC3" w:rsidRDefault="00E007CD">
      <w:pPr>
        <w:pStyle w:val="Tekstpodstawowy"/>
        <w:spacing w:before="3"/>
        <w:ind w:left="115" w:right="106" w:firstLine="0"/>
        <w:jc w:val="both"/>
      </w:pPr>
      <w:r w:rsidRPr="006D1B67">
        <w:rPr>
          <w:lang w:val="pl-PL"/>
        </w:rPr>
        <w:t xml:space="preserve">Zakres przedmiotowy </w:t>
      </w:r>
      <w:r w:rsidR="007545F1">
        <w:rPr>
          <w:lang w:val="pl-PL"/>
        </w:rPr>
        <w:t xml:space="preserve">ISP </w:t>
      </w:r>
      <w:r w:rsidRPr="006D1B67">
        <w:rPr>
          <w:lang w:val="pl-PL"/>
        </w:rPr>
        <w:t>w obszarze</w:t>
      </w:r>
      <w:r w:rsidR="00831D75">
        <w:rPr>
          <w:lang w:val="pl-PL"/>
        </w:rPr>
        <w:t xml:space="preserve"> Technologie ekoefektywne w </w:t>
      </w:r>
      <w:r w:rsidRPr="006D1B67">
        <w:rPr>
          <w:lang w:val="pl-PL"/>
        </w:rPr>
        <w:t>produkc</w:t>
      </w:r>
      <w:r w:rsidR="00831D75">
        <w:rPr>
          <w:lang w:val="pl-PL"/>
        </w:rPr>
        <w:t xml:space="preserve">ji, przesyle, </w:t>
      </w:r>
      <w:r w:rsidR="005D3BC0">
        <w:rPr>
          <w:lang w:val="pl-PL"/>
        </w:rPr>
        <w:t xml:space="preserve">dystrybucji </w:t>
      </w:r>
      <w:r w:rsidRPr="006D1B67">
        <w:rPr>
          <w:lang w:val="pl-PL"/>
        </w:rPr>
        <w:t>i zużyciu energii i paliw or</w:t>
      </w:r>
      <w:r w:rsidR="005D3BC0">
        <w:rPr>
          <w:lang w:val="pl-PL"/>
        </w:rPr>
        <w:t xml:space="preserve">az w budownictwie, zdefiniowano </w:t>
      </w:r>
      <w:r w:rsidRPr="006D1B67">
        <w:rPr>
          <w:lang w:val="pl-PL"/>
        </w:rPr>
        <w:t>w szczególności prze</w:t>
      </w:r>
      <w:r w:rsidR="00831D75">
        <w:rPr>
          <w:lang w:val="pl-PL"/>
        </w:rPr>
        <w:t xml:space="preserve">z pryzmat kluczowych segmentów </w:t>
      </w:r>
      <w:r w:rsidRPr="006D1B67">
        <w:rPr>
          <w:lang w:val="pl-PL"/>
        </w:rPr>
        <w:t>rynku, które leżą w obszarze zainteresowania podmiotów prowadzących działalność związaną z przedmiotem specjalizacji oraz problemów,</w:t>
      </w:r>
      <w:r w:rsidR="00547051">
        <w:rPr>
          <w:lang w:val="pl-PL"/>
        </w:rPr>
        <w:br/>
      </w:r>
      <w:r w:rsidRPr="006D1B67">
        <w:rPr>
          <w:lang w:val="pl-PL"/>
        </w:rPr>
        <w:t xml:space="preserve">w szczególności technologicznych, koniecznych do rozwiązania w związku z wprowadzaniem na te rynki nowych bądź udoskonalonych produktów lub usług. </w:t>
      </w:r>
      <w:r>
        <w:t>Zakres ten jest</w:t>
      </w:r>
      <w:r>
        <w:rPr>
          <w:spacing w:val="-22"/>
        </w:rPr>
        <w:t xml:space="preserve"> </w:t>
      </w:r>
      <w:r>
        <w:t>następujący:</w:t>
      </w:r>
    </w:p>
    <w:p w:rsidR="00505EC3" w:rsidRDefault="00505EC3">
      <w:pPr>
        <w:pStyle w:val="Tekstpodstawowy"/>
        <w:spacing w:before="9"/>
        <w:ind w:firstLine="0"/>
        <w:rPr>
          <w:sz w:val="33"/>
        </w:rPr>
      </w:pPr>
    </w:p>
    <w:p w:rsidR="00505EC3" w:rsidRPr="006D1B67" w:rsidRDefault="00E007CD">
      <w:pPr>
        <w:pStyle w:val="Nagwek1"/>
        <w:numPr>
          <w:ilvl w:val="0"/>
          <w:numId w:val="17"/>
        </w:numPr>
        <w:tabs>
          <w:tab w:val="left" w:pos="823"/>
          <w:tab w:val="left" w:pos="824"/>
        </w:tabs>
        <w:spacing w:before="1"/>
        <w:ind w:right="0"/>
        <w:rPr>
          <w:lang w:val="pl-PL"/>
        </w:rPr>
      </w:pPr>
      <w:r w:rsidRPr="006D1B67">
        <w:rPr>
          <w:u w:val="thick"/>
          <w:lang w:val="pl-PL"/>
        </w:rPr>
        <w:lastRenderedPageBreak/>
        <w:t>Poprawa efektywności energetycznej w budownictwie i</w:t>
      </w:r>
      <w:r w:rsidRPr="006D1B67">
        <w:rPr>
          <w:spacing w:val="-22"/>
          <w:u w:val="thick"/>
          <w:lang w:val="pl-PL"/>
        </w:rPr>
        <w:t xml:space="preserve"> </w:t>
      </w:r>
      <w:r w:rsidRPr="006D1B67">
        <w:rPr>
          <w:u w:val="thick"/>
          <w:lang w:val="pl-PL"/>
        </w:rPr>
        <w:t>przemyśle</w:t>
      </w:r>
    </w:p>
    <w:p w:rsidR="00505EC3" w:rsidRPr="006D1B67" w:rsidRDefault="00E007CD">
      <w:pPr>
        <w:pStyle w:val="Akapitzlist"/>
        <w:numPr>
          <w:ilvl w:val="0"/>
          <w:numId w:val="16"/>
        </w:numPr>
        <w:tabs>
          <w:tab w:val="left" w:pos="835"/>
          <w:tab w:val="left" w:pos="836"/>
        </w:tabs>
        <w:ind w:hanging="624"/>
        <w:rPr>
          <w:sz w:val="24"/>
          <w:lang w:val="pl-PL"/>
        </w:rPr>
      </w:pPr>
      <w:r w:rsidRPr="006D1B67">
        <w:rPr>
          <w:sz w:val="24"/>
          <w:lang w:val="pl-PL"/>
        </w:rPr>
        <w:t>technologie w zakresie rekuperacji energii i</w:t>
      </w:r>
      <w:r w:rsidRPr="006D1B67">
        <w:rPr>
          <w:spacing w:val="-23"/>
          <w:sz w:val="24"/>
          <w:lang w:val="pl-PL"/>
        </w:rPr>
        <w:t xml:space="preserve"> </w:t>
      </w:r>
      <w:r w:rsidRPr="006D1B67">
        <w:rPr>
          <w:sz w:val="24"/>
          <w:lang w:val="pl-PL"/>
        </w:rPr>
        <w:t>klimatyzacji;</w:t>
      </w:r>
    </w:p>
    <w:p w:rsidR="00505EC3" w:rsidRPr="006D1B67" w:rsidRDefault="00E007CD">
      <w:pPr>
        <w:pStyle w:val="Akapitzlist"/>
        <w:numPr>
          <w:ilvl w:val="0"/>
          <w:numId w:val="16"/>
        </w:numPr>
        <w:tabs>
          <w:tab w:val="left" w:pos="835"/>
          <w:tab w:val="left" w:pos="836"/>
        </w:tabs>
        <w:ind w:left="836"/>
        <w:rPr>
          <w:sz w:val="24"/>
          <w:lang w:val="pl-PL"/>
        </w:rPr>
      </w:pPr>
      <w:r w:rsidRPr="006D1B67">
        <w:rPr>
          <w:sz w:val="24"/>
          <w:lang w:val="pl-PL"/>
        </w:rPr>
        <w:t>materiały i technologie ograniczające zapotrzebowanie na</w:t>
      </w:r>
      <w:r w:rsidRPr="006D1B67">
        <w:rPr>
          <w:spacing w:val="-23"/>
          <w:sz w:val="24"/>
          <w:lang w:val="pl-PL"/>
        </w:rPr>
        <w:t xml:space="preserve"> </w:t>
      </w:r>
      <w:r w:rsidRPr="006D1B67">
        <w:rPr>
          <w:sz w:val="24"/>
          <w:lang w:val="pl-PL"/>
        </w:rPr>
        <w:t>ciepło;</w:t>
      </w:r>
    </w:p>
    <w:p w:rsidR="00505EC3" w:rsidRPr="006D1B67" w:rsidRDefault="00E007CD">
      <w:pPr>
        <w:pStyle w:val="Akapitzlist"/>
        <w:numPr>
          <w:ilvl w:val="0"/>
          <w:numId w:val="16"/>
        </w:numPr>
        <w:tabs>
          <w:tab w:val="left" w:pos="835"/>
          <w:tab w:val="left" w:pos="836"/>
        </w:tabs>
        <w:ind w:right="107" w:hanging="624"/>
        <w:rPr>
          <w:sz w:val="24"/>
          <w:lang w:val="pl-PL"/>
        </w:rPr>
      </w:pPr>
      <w:r w:rsidRPr="006D1B67">
        <w:rPr>
          <w:sz w:val="24"/>
          <w:lang w:val="pl-PL"/>
        </w:rPr>
        <w:t>materiały  i  technologie  do  aktywnych  i  pasywnych  metod  magazynowania  ciepła i chłodu w</w:t>
      </w:r>
      <w:r w:rsidRPr="006D1B67">
        <w:rPr>
          <w:spacing w:val="-9"/>
          <w:sz w:val="24"/>
          <w:lang w:val="pl-PL"/>
        </w:rPr>
        <w:t xml:space="preserve"> </w:t>
      </w:r>
      <w:r w:rsidRPr="006D1B67">
        <w:rPr>
          <w:sz w:val="24"/>
          <w:lang w:val="pl-PL"/>
        </w:rPr>
        <w:t>budownictwie</w:t>
      </w:r>
      <w:r w:rsidR="00526CE6">
        <w:rPr>
          <w:sz w:val="24"/>
          <w:lang w:val="pl-PL"/>
        </w:rPr>
        <w:t>;</w:t>
      </w:r>
    </w:p>
    <w:p w:rsidR="00526CE6" w:rsidRDefault="00526CE6">
      <w:pPr>
        <w:pStyle w:val="Akapitzlist"/>
        <w:numPr>
          <w:ilvl w:val="0"/>
          <w:numId w:val="16"/>
        </w:numPr>
        <w:tabs>
          <w:tab w:val="left" w:pos="835"/>
          <w:tab w:val="left" w:pos="836"/>
        </w:tabs>
        <w:ind w:right="107" w:hanging="624"/>
        <w:rPr>
          <w:sz w:val="24"/>
          <w:lang w:val="pl-PL"/>
        </w:rPr>
      </w:pPr>
      <w:r>
        <w:rPr>
          <w:sz w:val="24"/>
          <w:lang w:val="pl-PL"/>
        </w:rPr>
        <w:t>technologie w procesach przemysłowych;</w:t>
      </w:r>
    </w:p>
    <w:p w:rsidR="00526CE6" w:rsidRPr="003908B9" w:rsidRDefault="00526CE6">
      <w:pPr>
        <w:pStyle w:val="Akapitzlist"/>
        <w:numPr>
          <w:ilvl w:val="0"/>
          <w:numId w:val="16"/>
        </w:numPr>
        <w:tabs>
          <w:tab w:val="left" w:pos="835"/>
          <w:tab w:val="left" w:pos="836"/>
        </w:tabs>
        <w:ind w:right="107" w:hanging="624"/>
        <w:rPr>
          <w:sz w:val="24"/>
        </w:rPr>
      </w:pPr>
      <w:r>
        <w:rPr>
          <w:sz w:val="24"/>
          <w:lang w:val="pl-PL"/>
        </w:rPr>
        <w:t>rozwój systemów zarządzania energią.</w:t>
      </w:r>
    </w:p>
    <w:p w:rsidR="00505EC3" w:rsidRPr="003908B9" w:rsidRDefault="00505EC3">
      <w:pPr>
        <w:pStyle w:val="Tekstpodstawowy"/>
        <w:spacing w:before="2"/>
        <w:ind w:firstLine="0"/>
      </w:pPr>
    </w:p>
    <w:p w:rsidR="00505EC3" w:rsidRPr="006D1B67" w:rsidRDefault="00E007CD">
      <w:pPr>
        <w:pStyle w:val="Nagwek1"/>
        <w:numPr>
          <w:ilvl w:val="0"/>
          <w:numId w:val="17"/>
        </w:numPr>
        <w:tabs>
          <w:tab w:val="left" w:pos="683"/>
        </w:tabs>
        <w:ind w:left="682" w:right="0" w:hanging="283"/>
        <w:rPr>
          <w:lang w:val="pl-PL"/>
        </w:rPr>
      </w:pPr>
      <w:r w:rsidRPr="006D1B67">
        <w:rPr>
          <w:u w:val="thick"/>
          <w:lang w:val="pl-PL"/>
        </w:rPr>
        <w:t>Odnawialne źródła energii (OZE), generacja rozproszona i energetyka</w:t>
      </w:r>
      <w:r w:rsidRPr="006D1B67">
        <w:rPr>
          <w:spacing w:val="-30"/>
          <w:u w:val="thick"/>
          <w:lang w:val="pl-PL"/>
        </w:rPr>
        <w:t xml:space="preserve"> </w:t>
      </w:r>
      <w:r w:rsidRPr="006D1B67">
        <w:rPr>
          <w:u w:val="thick"/>
          <w:lang w:val="pl-PL"/>
        </w:rPr>
        <w:t>prosumencka</w:t>
      </w:r>
    </w:p>
    <w:p w:rsidR="00505EC3" w:rsidRPr="006D1B67" w:rsidRDefault="00E007CD">
      <w:pPr>
        <w:pStyle w:val="Akapitzlist"/>
        <w:numPr>
          <w:ilvl w:val="0"/>
          <w:numId w:val="15"/>
        </w:numPr>
        <w:tabs>
          <w:tab w:val="left" w:pos="835"/>
          <w:tab w:val="left" w:pos="836"/>
        </w:tabs>
        <w:ind w:right="107"/>
        <w:rPr>
          <w:sz w:val="24"/>
          <w:lang w:val="pl-PL"/>
        </w:rPr>
      </w:pPr>
      <w:r w:rsidRPr="006D1B67">
        <w:rPr>
          <w:sz w:val="24"/>
          <w:lang w:val="pl-PL"/>
        </w:rPr>
        <w:t>nowe technologie i systemy w zakresie wytwarzania, magazynowania i zużycia energii elektrycznej, ciepła lub chłodu w</w:t>
      </w:r>
      <w:r w:rsidRPr="006D1B67">
        <w:rPr>
          <w:spacing w:val="-15"/>
          <w:sz w:val="24"/>
          <w:lang w:val="pl-PL"/>
        </w:rPr>
        <w:t xml:space="preserve"> </w:t>
      </w:r>
      <w:r w:rsidRPr="006D1B67">
        <w:rPr>
          <w:sz w:val="24"/>
          <w:lang w:val="pl-PL"/>
        </w:rPr>
        <w:t>OZE</w:t>
      </w:r>
      <w:r w:rsidR="001E666B">
        <w:rPr>
          <w:sz w:val="24"/>
          <w:lang w:val="pl-PL"/>
        </w:rPr>
        <w:t xml:space="preserve"> (w tym również:</w:t>
      </w:r>
      <w:r w:rsidR="00B30146">
        <w:rPr>
          <w:sz w:val="24"/>
          <w:lang w:val="pl-PL"/>
        </w:rPr>
        <w:t xml:space="preserve"> energia z odpadów i biomasy, elektrownie hybrydowe)</w:t>
      </w:r>
      <w:r w:rsidRPr="006D1B67">
        <w:rPr>
          <w:sz w:val="24"/>
          <w:lang w:val="pl-PL"/>
        </w:rPr>
        <w:t>;</w:t>
      </w:r>
    </w:p>
    <w:p w:rsidR="00505EC3" w:rsidRPr="006D1B67" w:rsidRDefault="00E007CD">
      <w:pPr>
        <w:pStyle w:val="Akapitzlist"/>
        <w:numPr>
          <w:ilvl w:val="0"/>
          <w:numId w:val="15"/>
        </w:numPr>
        <w:tabs>
          <w:tab w:val="left" w:pos="835"/>
          <w:tab w:val="left" w:pos="836"/>
        </w:tabs>
        <w:rPr>
          <w:sz w:val="24"/>
          <w:lang w:val="pl-PL"/>
        </w:rPr>
      </w:pPr>
      <w:r w:rsidRPr="006D1B67">
        <w:rPr>
          <w:sz w:val="24"/>
          <w:lang w:val="pl-PL"/>
        </w:rPr>
        <w:t>wykorzystanie ciepła odpadowego do produkcji</w:t>
      </w:r>
      <w:r w:rsidRPr="006D1B67">
        <w:rPr>
          <w:spacing w:val="-21"/>
          <w:sz w:val="24"/>
          <w:lang w:val="pl-PL"/>
        </w:rPr>
        <w:t xml:space="preserve"> </w:t>
      </w:r>
      <w:r w:rsidRPr="006D1B67">
        <w:rPr>
          <w:sz w:val="24"/>
          <w:lang w:val="pl-PL"/>
        </w:rPr>
        <w:t>energii;</w:t>
      </w:r>
    </w:p>
    <w:p w:rsidR="00505EC3" w:rsidRPr="006D1B67" w:rsidRDefault="00E007CD">
      <w:pPr>
        <w:pStyle w:val="Akapitzlist"/>
        <w:numPr>
          <w:ilvl w:val="0"/>
          <w:numId w:val="15"/>
        </w:numPr>
        <w:tabs>
          <w:tab w:val="left" w:pos="835"/>
          <w:tab w:val="left" w:pos="836"/>
        </w:tabs>
        <w:ind w:right="108"/>
        <w:rPr>
          <w:sz w:val="24"/>
          <w:lang w:val="pl-PL"/>
        </w:rPr>
      </w:pPr>
      <w:r w:rsidRPr="006D1B67">
        <w:rPr>
          <w:sz w:val="24"/>
          <w:lang w:val="pl-PL"/>
        </w:rPr>
        <w:t>systemy umożliwiające i optymalizujące współpracę wielu rozproszonych źródeł energii (w tym w skali</w:t>
      </w:r>
      <w:r w:rsidRPr="006D1B67">
        <w:rPr>
          <w:spacing w:val="-13"/>
          <w:sz w:val="24"/>
          <w:lang w:val="pl-PL"/>
        </w:rPr>
        <w:t xml:space="preserve"> </w:t>
      </w:r>
      <w:r w:rsidRPr="006D1B67">
        <w:rPr>
          <w:sz w:val="24"/>
          <w:lang w:val="pl-PL"/>
        </w:rPr>
        <w:t>mikro);</w:t>
      </w:r>
    </w:p>
    <w:p w:rsidR="00505EC3" w:rsidRPr="006D1B67" w:rsidRDefault="00E007CD">
      <w:pPr>
        <w:pStyle w:val="Akapitzlist"/>
        <w:numPr>
          <w:ilvl w:val="0"/>
          <w:numId w:val="15"/>
        </w:numPr>
        <w:tabs>
          <w:tab w:val="left" w:pos="836"/>
        </w:tabs>
        <w:ind w:right="107"/>
        <w:jc w:val="both"/>
        <w:rPr>
          <w:sz w:val="24"/>
          <w:lang w:val="pl-PL"/>
        </w:rPr>
      </w:pPr>
      <w:r w:rsidRPr="006D1B67">
        <w:rPr>
          <w:sz w:val="24"/>
          <w:lang w:val="pl-PL"/>
        </w:rPr>
        <w:t>zastosowanie nowych paliw wpływających na poprawę szeroko rozumianej efektywności lub efektu ekologicznego już istniejących źródeł energetyki rozproszonej;</w:t>
      </w:r>
    </w:p>
    <w:p w:rsidR="00505EC3" w:rsidRDefault="00E007CD">
      <w:pPr>
        <w:pStyle w:val="Akapitzlist"/>
        <w:numPr>
          <w:ilvl w:val="0"/>
          <w:numId w:val="15"/>
        </w:numPr>
        <w:tabs>
          <w:tab w:val="left" w:pos="835"/>
          <w:tab w:val="left" w:pos="836"/>
        </w:tabs>
        <w:rPr>
          <w:sz w:val="24"/>
        </w:rPr>
      </w:pPr>
      <w:r w:rsidRPr="006D1B67">
        <w:rPr>
          <w:sz w:val="24"/>
          <w:lang w:val="pl-PL"/>
        </w:rPr>
        <w:t xml:space="preserve">systemy i technologie zarządzania energią w obszarze tzw. </w:t>
      </w:r>
      <w:r>
        <w:rPr>
          <w:sz w:val="24"/>
        </w:rPr>
        <w:t>„wysp</w:t>
      </w:r>
      <w:r>
        <w:rPr>
          <w:spacing w:val="-30"/>
          <w:sz w:val="24"/>
        </w:rPr>
        <w:t xml:space="preserve"> </w:t>
      </w:r>
      <w:r>
        <w:rPr>
          <w:sz w:val="24"/>
        </w:rPr>
        <w:t>energetycznych”</w:t>
      </w:r>
      <w:r w:rsidR="00535CFF">
        <w:rPr>
          <w:sz w:val="24"/>
        </w:rPr>
        <w:br/>
      </w:r>
      <w:r w:rsidR="00E211C3">
        <w:rPr>
          <w:sz w:val="24"/>
        </w:rPr>
        <w:t>i Klastrów Energii</w:t>
      </w:r>
      <w:r>
        <w:rPr>
          <w:sz w:val="24"/>
        </w:rPr>
        <w:t>;</w:t>
      </w:r>
    </w:p>
    <w:p w:rsidR="00505EC3" w:rsidRDefault="00E007CD">
      <w:pPr>
        <w:pStyle w:val="Akapitzlist"/>
        <w:numPr>
          <w:ilvl w:val="0"/>
          <w:numId w:val="15"/>
        </w:numPr>
        <w:tabs>
          <w:tab w:val="left" w:pos="835"/>
          <w:tab w:val="left" w:pos="836"/>
        </w:tabs>
        <w:rPr>
          <w:sz w:val="24"/>
          <w:lang w:val="pl-PL"/>
        </w:rPr>
      </w:pPr>
      <w:r w:rsidRPr="006D1B67">
        <w:rPr>
          <w:sz w:val="24"/>
          <w:lang w:val="pl-PL"/>
        </w:rPr>
        <w:t>rozwój oraz doskonalenie narzędzi do prognozowania wytwarzania energii z</w:t>
      </w:r>
      <w:r w:rsidRPr="006D1B67">
        <w:rPr>
          <w:spacing w:val="-26"/>
          <w:sz w:val="24"/>
          <w:lang w:val="pl-PL"/>
        </w:rPr>
        <w:t xml:space="preserve"> </w:t>
      </w:r>
      <w:r w:rsidRPr="006D1B67">
        <w:rPr>
          <w:sz w:val="24"/>
          <w:lang w:val="pl-PL"/>
        </w:rPr>
        <w:t>OZE.</w:t>
      </w:r>
    </w:p>
    <w:p w:rsidR="00DB0A04" w:rsidRPr="00DB0A04" w:rsidRDefault="00DB0A04" w:rsidP="00DB0A04">
      <w:pPr>
        <w:pStyle w:val="Akapitzlist"/>
        <w:numPr>
          <w:ilvl w:val="0"/>
          <w:numId w:val="15"/>
        </w:numPr>
        <w:tabs>
          <w:tab w:val="left" w:pos="835"/>
          <w:tab w:val="left" w:pos="836"/>
        </w:tabs>
        <w:rPr>
          <w:sz w:val="24"/>
          <w:lang w:val="pl-PL"/>
        </w:rPr>
      </w:pPr>
      <w:r>
        <w:rPr>
          <w:sz w:val="24"/>
          <w:lang w:val="pl-PL"/>
        </w:rPr>
        <w:t>t</w:t>
      </w:r>
      <w:r w:rsidRPr="00DB0A04">
        <w:rPr>
          <w:sz w:val="24"/>
          <w:lang w:val="pl-PL"/>
        </w:rPr>
        <w:t>echnologie Wodorowe i Ogniwa Paliwowe</w:t>
      </w:r>
      <w:r>
        <w:rPr>
          <w:sz w:val="24"/>
          <w:lang w:val="pl-PL"/>
        </w:rPr>
        <w:t>;</w:t>
      </w:r>
    </w:p>
    <w:p w:rsidR="00C12F56" w:rsidRDefault="00C12F56">
      <w:pPr>
        <w:pStyle w:val="Tekstpodstawowy"/>
        <w:spacing w:before="11"/>
        <w:ind w:firstLine="0"/>
        <w:rPr>
          <w:sz w:val="23"/>
          <w:lang w:val="pl-PL"/>
        </w:rPr>
      </w:pPr>
    </w:p>
    <w:p w:rsidR="00C12F56" w:rsidRPr="006D1B67" w:rsidRDefault="00C12F56">
      <w:pPr>
        <w:pStyle w:val="Tekstpodstawowy"/>
        <w:spacing w:before="11"/>
        <w:ind w:firstLine="0"/>
        <w:rPr>
          <w:sz w:val="23"/>
          <w:lang w:val="pl-PL"/>
        </w:rPr>
      </w:pPr>
    </w:p>
    <w:p w:rsidR="00505EC3" w:rsidRPr="006D1B67" w:rsidRDefault="00E007CD">
      <w:pPr>
        <w:pStyle w:val="Nagwek1"/>
        <w:numPr>
          <w:ilvl w:val="0"/>
          <w:numId w:val="17"/>
        </w:numPr>
        <w:tabs>
          <w:tab w:val="left" w:pos="823"/>
          <w:tab w:val="left" w:pos="824"/>
        </w:tabs>
        <w:ind w:right="0" w:hanging="447"/>
        <w:rPr>
          <w:lang w:val="pl-PL"/>
        </w:rPr>
      </w:pPr>
      <w:r w:rsidRPr="006D1B67">
        <w:rPr>
          <w:u w:val="thick"/>
          <w:lang w:val="pl-PL"/>
        </w:rPr>
        <w:t>Technologie  „smart grid” w dystrybucji</w:t>
      </w:r>
      <w:r w:rsidRPr="006D1B67">
        <w:rPr>
          <w:spacing w:val="-13"/>
          <w:u w:val="thick"/>
          <w:lang w:val="pl-PL"/>
        </w:rPr>
        <w:t xml:space="preserve"> </w:t>
      </w:r>
      <w:r w:rsidRPr="006D1B67">
        <w:rPr>
          <w:u w:val="thick"/>
          <w:lang w:val="pl-PL"/>
        </w:rPr>
        <w:t>energii</w:t>
      </w:r>
    </w:p>
    <w:p w:rsidR="00505EC3" w:rsidRPr="006D1B67" w:rsidRDefault="00E007CD">
      <w:pPr>
        <w:pStyle w:val="Akapitzlist"/>
        <w:numPr>
          <w:ilvl w:val="0"/>
          <w:numId w:val="14"/>
        </w:numPr>
        <w:tabs>
          <w:tab w:val="left" w:pos="836"/>
        </w:tabs>
        <w:ind w:right="107"/>
        <w:jc w:val="both"/>
        <w:rPr>
          <w:sz w:val="24"/>
          <w:lang w:val="pl-PL"/>
        </w:rPr>
      </w:pPr>
      <w:r w:rsidRPr="006D1B67">
        <w:rPr>
          <w:sz w:val="24"/>
          <w:lang w:val="pl-PL"/>
        </w:rPr>
        <w:t>rozwiązania zwiększające niezawodność dostaw, elastyczność i bezpieczeństwo pracy sieci dystrybucyjnej umożliwiające efektywne wykorzystanie możliwości produkcyjnych</w:t>
      </w:r>
      <w:r w:rsidRPr="006D1B67">
        <w:rPr>
          <w:spacing w:val="-6"/>
          <w:sz w:val="24"/>
          <w:lang w:val="pl-PL"/>
        </w:rPr>
        <w:t xml:space="preserve"> </w:t>
      </w:r>
      <w:r w:rsidRPr="006D1B67">
        <w:rPr>
          <w:sz w:val="24"/>
          <w:lang w:val="pl-PL"/>
        </w:rPr>
        <w:t>OZE;</w:t>
      </w:r>
    </w:p>
    <w:p w:rsidR="00505EC3" w:rsidRPr="006D1B67" w:rsidRDefault="00E007CD">
      <w:pPr>
        <w:pStyle w:val="Akapitzlist"/>
        <w:numPr>
          <w:ilvl w:val="0"/>
          <w:numId w:val="14"/>
        </w:numPr>
        <w:tabs>
          <w:tab w:val="left" w:pos="835"/>
          <w:tab w:val="left" w:pos="836"/>
        </w:tabs>
        <w:rPr>
          <w:sz w:val="24"/>
          <w:lang w:val="pl-PL"/>
        </w:rPr>
      </w:pPr>
      <w:r w:rsidRPr="006D1B67">
        <w:rPr>
          <w:sz w:val="24"/>
          <w:lang w:val="pl-PL"/>
        </w:rPr>
        <w:t>technologie automatyzacji i regulacji napięcia w sieci SN i</w:t>
      </w:r>
      <w:r w:rsidRPr="006D1B67">
        <w:rPr>
          <w:spacing w:val="-22"/>
          <w:sz w:val="24"/>
          <w:lang w:val="pl-PL"/>
        </w:rPr>
        <w:t xml:space="preserve"> </w:t>
      </w:r>
      <w:r w:rsidRPr="006D1B67">
        <w:rPr>
          <w:sz w:val="24"/>
          <w:lang w:val="pl-PL"/>
        </w:rPr>
        <w:t>nn;</w:t>
      </w:r>
    </w:p>
    <w:p w:rsidR="00505EC3" w:rsidRPr="006D1B67" w:rsidRDefault="00E007CD">
      <w:pPr>
        <w:pStyle w:val="Akapitzlist"/>
        <w:numPr>
          <w:ilvl w:val="0"/>
          <w:numId w:val="14"/>
        </w:numPr>
        <w:tabs>
          <w:tab w:val="left" w:pos="835"/>
          <w:tab w:val="left" w:pos="836"/>
          <w:tab w:val="left" w:pos="7188"/>
        </w:tabs>
        <w:ind w:right="110"/>
        <w:rPr>
          <w:sz w:val="24"/>
          <w:lang w:val="pl-PL"/>
        </w:rPr>
      </w:pPr>
      <w:r w:rsidRPr="006D1B67">
        <w:rPr>
          <w:sz w:val="24"/>
          <w:lang w:val="pl-PL"/>
        </w:rPr>
        <w:t xml:space="preserve">kompleksowe  rozwiązania  oraz  systemy  pomiarów  </w:t>
      </w:r>
      <w:r w:rsidRPr="006D1B67">
        <w:rPr>
          <w:spacing w:val="13"/>
          <w:sz w:val="24"/>
          <w:lang w:val="pl-PL"/>
        </w:rPr>
        <w:t xml:space="preserve"> </w:t>
      </w:r>
      <w:r w:rsidRPr="006D1B67">
        <w:rPr>
          <w:sz w:val="24"/>
          <w:lang w:val="pl-PL"/>
        </w:rPr>
        <w:t xml:space="preserve">i </w:t>
      </w:r>
      <w:r w:rsidRPr="006D1B67">
        <w:rPr>
          <w:spacing w:val="12"/>
          <w:sz w:val="24"/>
          <w:lang w:val="pl-PL"/>
        </w:rPr>
        <w:t xml:space="preserve"> </w:t>
      </w:r>
      <w:r w:rsidRPr="006D1B67">
        <w:rPr>
          <w:sz w:val="24"/>
          <w:lang w:val="pl-PL"/>
        </w:rPr>
        <w:t>oceny</w:t>
      </w:r>
      <w:r w:rsidRPr="006D1B67">
        <w:rPr>
          <w:rFonts w:ascii="Times New Roman" w:hAnsi="Times New Roman"/>
          <w:sz w:val="24"/>
          <w:lang w:val="pl-PL"/>
        </w:rPr>
        <w:tab/>
      </w:r>
      <w:r w:rsidRPr="006D1B67">
        <w:rPr>
          <w:sz w:val="24"/>
          <w:lang w:val="pl-PL"/>
        </w:rPr>
        <w:t xml:space="preserve">parametrów </w:t>
      </w:r>
      <w:r w:rsidRPr="006D1B67">
        <w:rPr>
          <w:spacing w:val="11"/>
          <w:sz w:val="24"/>
          <w:lang w:val="pl-PL"/>
        </w:rPr>
        <w:t xml:space="preserve"> </w:t>
      </w:r>
      <w:r w:rsidRPr="006D1B67">
        <w:rPr>
          <w:sz w:val="24"/>
          <w:lang w:val="pl-PL"/>
        </w:rPr>
        <w:t>jakości</w:t>
      </w:r>
      <w:r w:rsidRPr="006D1B67">
        <w:rPr>
          <w:rFonts w:ascii="Times New Roman" w:hAnsi="Times New Roman"/>
          <w:w w:val="99"/>
          <w:sz w:val="24"/>
          <w:lang w:val="pl-PL"/>
        </w:rPr>
        <w:t xml:space="preserve"> </w:t>
      </w:r>
      <w:r w:rsidRPr="006D1B67">
        <w:rPr>
          <w:sz w:val="24"/>
          <w:lang w:val="pl-PL"/>
        </w:rPr>
        <w:t>energii</w:t>
      </w:r>
      <w:r w:rsidRPr="006D1B67">
        <w:rPr>
          <w:spacing w:val="-8"/>
          <w:sz w:val="24"/>
          <w:lang w:val="pl-PL"/>
        </w:rPr>
        <w:t xml:space="preserve"> </w:t>
      </w:r>
      <w:r w:rsidRPr="006D1B67">
        <w:rPr>
          <w:sz w:val="24"/>
          <w:lang w:val="pl-PL"/>
        </w:rPr>
        <w:t>elektrycznej;</w:t>
      </w:r>
    </w:p>
    <w:p w:rsidR="00505EC3" w:rsidRPr="006D1B67" w:rsidRDefault="00E007CD">
      <w:pPr>
        <w:pStyle w:val="Akapitzlist"/>
        <w:numPr>
          <w:ilvl w:val="0"/>
          <w:numId w:val="14"/>
        </w:numPr>
        <w:tabs>
          <w:tab w:val="left" w:pos="835"/>
          <w:tab w:val="left" w:pos="836"/>
        </w:tabs>
        <w:rPr>
          <w:sz w:val="24"/>
          <w:lang w:val="pl-PL"/>
        </w:rPr>
      </w:pPr>
      <w:r w:rsidRPr="006D1B67">
        <w:rPr>
          <w:sz w:val="24"/>
          <w:lang w:val="pl-PL"/>
        </w:rPr>
        <w:t>systemy, produkty i rozwiązania z obszaru tzw. wirtualnych</w:t>
      </w:r>
      <w:r w:rsidRPr="006D1B67">
        <w:rPr>
          <w:spacing w:val="-22"/>
          <w:sz w:val="24"/>
          <w:lang w:val="pl-PL"/>
        </w:rPr>
        <w:t xml:space="preserve"> </w:t>
      </w:r>
      <w:r w:rsidRPr="006D1B67">
        <w:rPr>
          <w:sz w:val="24"/>
          <w:lang w:val="pl-PL"/>
        </w:rPr>
        <w:t>elektrowni;</w:t>
      </w:r>
    </w:p>
    <w:p w:rsidR="00505EC3" w:rsidRPr="006D1B67" w:rsidRDefault="00E007CD">
      <w:pPr>
        <w:pStyle w:val="Akapitzlist"/>
        <w:numPr>
          <w:ilvl w:val="0"/>
          <w:numId w:val="14"/>
        </w:numPr>
        <w:tabs>
          <w:tab w:val="left" w:pos="835"/>
          <w:tab w:val="left" w:pos="836"/>
        </w:tabs>
        <w:ind w:right="107"/>
        <w:rPr>
          <w:sz w:val="24"/>
          <w:lang w:val="pl-PL"/>
        </w:rPr>
      </w:pPr>
      <w:r w:rsidRPr="006D1B67">
        <w:rPr>
          <w:sz w:val="24"/>
          <w:lang w:val="pl-PL"/>
        </w:rPr>
        <w:t>rozwój technologii, produktów i usług mających na celu zwiększenie szybkości niezawodności i bezpieczeństwa przesyłu i przetwarzania danych</w:t>
      </w:r>
      <w:r w:rsidRPr="006D1B67">
        <w:rPr>
          <w:spacing w:val="-29"/>
          <w:sz w:val="24"/>
          <w:lang w:val="pl-PL"/>
        </w:rPr>
        <w:t xml:space="preserve"> </w:t>
      </w:r>
      <w:r w:rsidRPr="006D1B67">
        <w:rPr>
          <w:sz w:val="24"/>
          <w:lang w:val="pl-PL"/>
        </w:rPr>
        <w:t>pomiarowych;</w:t>
      </w:r>
    </w:p>
    <w:p w:rsidR="00505EC3" w:rsidRPr="006D1B67" w:rsidRDefault="00E007CD">
      <w:pPr>
        <w:pStyle w:val="Akapitzlist"/>
        <w:numPr>
          <w:ilvl w:val="0"/>
          <w:numId w:val="14"/>
        </w:numPr>
        <w:tabs>
          <w:tab w:val="left" w:pos="835"/>
          <w:tab w:val="left" w:pos="836"/>
        </w:tabs>
        <w:ind w:right="107"/>
        <w:rPr>
          <w:sz w:val="24"/>
          <w:lang w:val="pl-PL"/>
        </w:rPr>
      </w:pPr>
      <w:r w:rsidRPr="006D1B67">
        <w:rPr>
          <w:sz w:val="24"/>
          <w:lang w:val="pl-PL"/>
        </w:rPr>
        <w:t>technologie i systemy zarządzania stroną popytową klientów (interwencyjna redukcja mocy);</w:t>
      </w:r>
    </w:p>
    <w:p w:rsidR="00505EC3" w:rsidRPr="006D1B67" w:rsidRDefault="00E007CD">
      <w:pPr>
        <w:pStyle w:val="Akapitzlist"/>
        <w:numPr>
          <w:ilvl w:val="0"/>
          <w:numId w:val="14"/>
        </w:numPr>
        <w:tabs>
          <w:tab w:val="left" w:pos="835"/>
          <w:tab w:val="left" w:pos="836"/>
        </w:tabs>
        <w:rPr>
          <w:sz w:val="24"/>
          <w:lang w:val="pl-PL"/>
        </w:rPr>
      </w:pPr>
      <w:r w:rsidRPr="006D1B67">
        <w:rPr>
          <w:sz w:val="24"/>
          <w:lang w:val="pl-PL"/>
        </w:rPr>
        <w:t>systemy współpracy źródeł odnawialnych z transportem</w:t>
      </w:r>
      <w:r w:rsidRPr="006D1B67">
        <w:rPr>
          <w:spacing w:val="-27"/>
          <w:sz w:val="24"/>
          <w:lang w:val="pl-PL"/>
        </w:rPr>
        <w:t xml:space="preserve"> </w:t>
      </w:r>
      <w:r w:rsidRPr="006D1B67">
        <w:rPr>
          <w:sz w:val="24"/>
          <w:lang w:val="pl-PL"/>
        </w:rPr>
        <w:t>elektrycznym.</w:t>
      </w:r>
    </w:p>
    <w:p w:rsidR="00505EC3" w:rsidRPr="006D1B67" w:rsidRDefault="00505EC3">
      <w:pPr>
        <w:pStyle w:val="Tekstpodstawowy"/>
        <w:ind w:firstLine="0"/>
        <w:rPr>
          <w:lang w:val="pl-PL"/>
        </w:rPr>
      </w:pPr>
    </w:p>
    <w:p w:rsidR="00505EC3" w:rsidRDefault="00E007CD">
      <w:pPr>
        <w:pStyle w:val="Nagwek1"/>
        <w:numPr>
          <w:ilvl w:val="0"/>
          <w:numId w:val="17"/>
        </w:numPr>
        <w:tabs>
          <w:tab w:val="left" w:pos="823"/>
          <w:tab w:val="left" w:pos="824"/>
        </w:tabs>
        <w:ind w:right="0"/>
      </w:pPr>
      <w:r>
        <w:rPr>
          <w:u w:val="thick"/>
        </w:rPr>
        <w:t>Magazynowanie</w:t>
      </w:r>
      <w:r>
        <w:rPr>
          <w:spacing w:val="-5"/>
          <w:u w:val="thick"/>
        </w:rPr>
        <w:t xml:space="preserve"> </w:t>
      </w:r>
      <w:r>
        <w:rPr>
          <w:u w:val="thick"/>
        </w:rPr>
        <w:t>energii</w:t>
      </w:r>
    </w:p>
    <w:p w:rsidR="00505EC3" w:rsidRPr="006D1B67" w:rsidRDefault="00E007CD">
      <w:pPr>
        <w:pStyle w:val="Akapitzlist"/>
        <w:numPr>
          <w:ilvl w:val="0"/>
          <w:numId w:val="13"/>
        </w:numPr>
        <w:tabs>
          <w:tab w:val="left" w:pos="836"/>
        </w:tabs>
        <w:ind w:right="107"/>
        <w:jc w:val="both"/>
        <w:rPr>
          <w:sz w:val="24"/>
          <w:lang w:val="pl-PL"/>
        </w:rPr>
      </w:pPr>
      <w:r w:rsidRPr="006D1B67">
        <w:rPr>
          <w:sz w:val="24"/>
          <w:lang w:val="pl-PL"/>
        </w:rPr>
        <w:t>badania i wdrożenia nowych materiałów i technologii dla systemów magazynowania energii oraz wykorzystanie infrastruktury budowlanej dla celów magazynowania energii;</w:t>
      </w:r>
    </w:p>
    <w:p w:rsidR="00505EC3" w:rsidRPr="006D1B67" w:rsidRDefault="00E007CD">
      <w:pPr>
        <w:pStyle w:val="Akapitzlist"/>
        <w:numPr>
          <w:ilvl w:val="0"/>
          <w:numId w:val="13"/>
        </w:numPr>
        <w:tabs>
          <w:tab w:val="left" w:pos="835"/>
          <w:tab w:val="left" w:pos="836"/>
        </w:tabs>
        <w:rPr>
          <w:sz w:val="24"/>
          <w:lang w:val="pl-PL"/>
        </w:rPr>
      </w:pPr>
      <w:r w:rsidRPr="006D1B67">
        <w:rPr>
          <w:sz w:val="24"/>
          <w:lang w:val="pl-PL"/>
        </w:rPr>
        <w:t>poprawa sprawności i trwałości systemów magazynowania</w:t>
      </w:r>
      <w:r w:rsidRPr="006D1B67">
        <w:rPr>
          <w:spacing w:val="-23"/>
          <w:sz w:val="24"/>
          <w:lang w:val="pl-PL"/>
        </w:rPr>
        <w:t xml:space="preserve"> </w:t>
      </w:r>
      <w:r w:rsidRPr="006D1B67">
        <w:rPr>
          <w:sz w:val="24"/>
          <w:lang w:val="pl-PL"/>
        </w:rPr>
        <w:t>energii;</w:t>
      </w:r>
    </w:p>
    <w:p w:rsidR="00505EC3" w:rsidRDefault="00E007CD">
      <w:pPr>
        <w:pStyle w:val="Akapitzlist"/>
        <w:numPr>
          <w:ilvl w:val="0"/>
          <w:numId w:val="13"/>
        </w:numPr>
        <w:tabs>
          <w:tab w:val="left" w:pos="835"/>
          <w:tab w:val="left" w:pos="836"/>
        </w:tabs>
        <w:spacing w:before="35"/>
        <w:rPr>
          <w:sz w:val="24"/>
        </w:rPr>
      </w:pPr>
      <w:r>
        <w:rPr>
          <w:sz w:val="24"/>
        </w:rPr>
        <w:t>systemy zarządzania magazynowaniem</w:t>
      </w:r>
      <w:r>
        <w:rPr>
          <w:spacing w:val="-15"/>
          <w:sz w:val="24"/>
        </w:rPr>
        <w:t xml:space="preserve"> </w:t>
      </w:r>
      <w:r>
        <w:rPr>
          <w:sz w:val="24"/>
        </w:rPr>
        <w:t>energii;</w:t>
      </w:r>
    </w:p>
    <w:p w:rsidR="00505EC3" w:rsidRPr="006D1B67" w:rsidRDefault="00E007CD">
      <w:pPr>
        <w:pStyle w:val="Akapitzlist"/>
        <w:numPr>
          <w:ilvl w:val="0"/>
          <w:numId w:val="13"/>
        </w:numPr>
        <w:tabs>
          <w:tab w:val="left" w:pos="835"/>
          <w:tab w:val="left" w:pos="836"/>
          <w:tab w:val="left" w:pos="2127"/>
          <w:tab w:val="left" w:pos="2503"/>
          <w:tab w:val="left" w:pos="3970"/>
          <w:tab w:val="left" w:pos="5343"/>
          <w:tab w:val="left" w:pos="7239"/>
          <w:tab w:val="left" w:pos="8232"/>
          <w:tab w:val="left" w:pos="8652"/>
        </w:tabs>
        <w:spacing w:line="242" w:lineRule="auto"/>
        <w:ind w:right="107"/>
        <w:rPr>
          <w:sz w:val="24"/>
          <w:lang w:val="pl-PL"/>
        </w:rPr>
      </w:pPr>
      <w:r w:rsidRPr="006D1B67">
        <w:rPr>
          <w:sz w:val="24"/>
          <w:lang w:val="pl-PL"/>
        </w:rPr>
        <w:t>integracja</w:t>
      </w:r>
      <w:r w:rsidRPr="006D1B67">
        <w:rPr>
          <w:rFonts w:ascii="Times New Roman" w:hAnsi="Times New Roman"/>
          <w:sz w:val="24"/>
          <w:lang w:val="pl-PL"/>
        </w:rPr>
        <w:tab/>
      </w:r>
      <w:r w:rsidRPr="006D1B67">
        <w:rPr>
          <w:sz w:val="24"/>
          <w:lang w:val="pl-PL"/>
        </w:rPr>
        <w:t>i</w:t>
      </w:r>
      <w:r w:rsidRPr="006D1B67">
        <w:rPr>
          <w:rFonts w:ascii="Times New Roman" w:hAnsi="Times New Roman"/>
          <w:sz w:val="24"/>
          <w:lang w:val="pl-PL"/>
        </w:rPr>
        <w:tab/>
      </w:r>
      <w:r w:rsidRPr="006D1B67">
        <w:rPr>
          <w:sz w:val="24"/>
          <w:lang w:val="pl-PL"/>
        </w:rPr>
        <w:t>zarządzanie</w:t>
      </w:r>
      <w:r w:rsidRPr="006D1B67">
        <w:rPr>
          <w:rFonts w:ascii="Times New Roman" w:hAnsi="Times New Roman"/>
          <w:sz w:val="24"/>
          <w:lang w:val="pl-PL"/>
        </w:rPr>
        <w:tab/>
      </w:r>
      <w:r w:rsidRPr="006D1B67">
        <w:rPr>
          <w:sz w:val="24"/>
          <w:lang w:val="pl-PL"/>
        </w:rPr>
        <w:t>systemami</w:t>
      </w:r>
      <w:r w:rsidRPr="006D1B67">
        <w:rPr>
          <w:rFonts w:ascii="Times New Roman" w:hAnsi="Times New Roman"/>
          <w:sz w:val="24"/>
          <w:lang w:val="pl-PL"/>
        </w:rPr>
        <w:tab/>
      </w:r>
      <w:r w:rsidRPr="006D1B67">
        <w:rPr>
          <w:sz w:val="24"/>
          <w:lang w:val="pl-PL"/>
        </w:rPr>
        <w:t>magazynowania</w:t>
      </w:r>
      <w:r w:rsidRPr="006D1B67">
        <w:rPr>
          <w:rFonts w:ascii="Times New Roman" w:hAnsi="Times New Roman"/>
          <w:sz w:val="24"/>
          <w:lang w:val="pl-PL"/>
        </w:rPr>
        <w:tab/>
      </w:r>
      <w:r w:rsidRPr="006D1B67">
        <w:rPr>
          <w:sz w:val="24"/>
          <w:lang w:val="pl-PL"/>
        </w:rPr>
        <w:t>energii</w:t>
      </w:r>
      <w:r w:rsidRPr="006D1B67">
        <w:rPr>
          <w:rFonts w:ascii="Times New Roman" w:hAnsi="Times New Roman"/>
          <w:sz w:val="24"/>
          <w:lang w:val="pl-PL"/>
        </w:rPr>
        <w:tab/>
      </w:r>
      <w:r w:rsidRPr="006D1B67">
        <w:rPr>
          <w:sz w:val="24"/>
          <w:lang w:val="pl-PL"/>
        </w:rPr>
        <w:t>z</w:t>
      </w:r>
      <w:r w:rsidRPr="006D1B67">
        <w:rPr>
          <w:rFonts w:ascii="Times New Roman" w:hAnsi="Times New Roman"/>
          <w:sz w:val="24"/>
          <w:lang w:val="pl-PL"/>
        </w:rPr>
        <w:tab/>
      </w:r>
      <w:r w:rsidRPr="006D1B67">
        <w:rPr>
          <w:spacing w:val="-1"/>
          <w:sz w:val="24"/>
          <w:lang w:val="pl-PL"/>
        </w:rPr>
        <w:t xml:space="preserve">siecią </w:t>
      </w:r>
      <w:r w:rsidRPr="006D1B67">
        <w:rPr>
          <w:sz w:val="24"/>
          <w:lang w:val="pl-PL"/>
        </w:rPr>
        <w:t>elektroenergetyczną oraz źródłami</w:t>
      </w:r>
      <w:r w:rsidRPr="006D1B67">
        <w:rPr>
          <w:spacing w:val="-12"/>
          <w:sz w:val="24"/>
          <w:lang w:val="pl-PL"/>
        </w:rPr>
        <w:t xml:space="preserve"> </w:t>
      </w:r>
      <w:r w:rsidRPr="006D1B67">
        <w:rPr>
          <w:sz w:val="24"/>
          <w:lang w:val="pl-PL"/>
        </w:rPr>
        <w:t>OZE.</w:t>
      </w:r>
    </w:p>
    <w:p w:rsidR="00505EC3" w:rsidRDefault="00505EC3">
      <w:pPr>
        <w:pStyle w:val="Tekstpodstawowy"/>
        <w:spacing w:before="9"/>
        <w:ind w:firstLine="0"/>
        <w:rPr>
          <w:sz w:val="23"/>
          <w:lang w:val="pl-PL"/>
        </w:rPr>
      </w:pPr>
    </w:p>
    <w:p w:rsidR="00081759" w:rsidRPr="006D1B67" w:rsidRDefault="00081759">
      <w:pPr>
        <w:pStyle w:val="Tekstpodstawowy"/>
        <w:spacing w:before="9"/>
        <w:ind w:firstLine="0"/>
        <w:rPr>
          <w:sz w:val="23"/>
          <w:lang w:val="pl-PL"/>
        </w:rPr>
      </w:pPr>
    </w:p>
    <w:p w:rsidR="00505EC3" w:rsidRDefault="00E007CD">
      <w:pPr>
        <w:pStyle w:val="Nagwek1"/>
        <w:numPr>
          <w:ilvl w:val="0"/>
          <w:numId w:val="17"/>
        </w:numPr>
        <w:tabs>
          <w:tab w:val="left" w:pos="823"/>
          <w:tab w:val="left" w:pos="824"/>
        </w:tabs>
        <w:ind w:right="0"/>
      </w:pPr>
      <w:r>
        <w:rPr>
          <w:u w:val="thick"/>
        </w:rPr>
        <w:lastRenderedPageBreak/>
        <w:t>Środki transportu o napędzie</w:t>
      </w:r>
      <w:r>
        <w:rPr>
          <w:spacing w:val="-18"/>
          <w:u w:val="thick"/>
        </w:rPr>
        <w:t xml:space="preserve"> </w:t>
      </w:r>
      <w:r>
        <w:rPr>
          <w:u w:val="thick"/>
        </w:rPr>
        <w:t>alternatywnym</w:t>
      </w:r>
    </w:p>
    <w:p w:rsidR="00505EC3" w:rsidRPr="006D1B67" w:rsidRDefault="00E007CD">
      <w:pPr>
        <w:pStyle w:val="Akapitzlist"/>
        <w:numPr>
          <w:ilvl w:val="0"/>
          <w:numId w:val="12"/>
        </w:numPr>
        <w:tabs>
          <w:tab w:val="left" w:pos="823"/>
          <w:tab w:val="left" w:pos="824"/>
        </w:tabs>
        <w:ind w:right="110"/>
        <w:rPr>
          <w:sz w:val="24"/>
          <w:lang w:val="pl-PL"/>
        </w:rPr>
      </w:pPr>
      <w:r w:rsidRPr="006D1B67">
        <w:rPr>
          <w:sz w:val="24"/>
          <w:lang w:val="pl-PL"/>
        </w:rPr>
        <w:t>systemy zarządzania punktami ładowania środków transportu z wykorzystaniem magazynów energii w tym magazynów</w:t>
      </w:r>
      <w:r w:rsidRPr="006D1B67">
        <w:rPr>
          <w:spacing w:val="-14"/>
          <w:sz w:val="24"/>
          <w:lang w:val="pl-PL"/>
        </w:rPr>
        <w:t xml:space="preserve"> </w:t>
      </w:r>
      <w:r w:rsidRPr="006D1B67">
        <w:rPr>
          <w:sz w:val="24"/>
          <w:lang w:val="pl-PL"/>
        </w:rPr>
        <w:t>mobilnych;</w:t>
      </w:r>
    </w:p>
    <w:p w:rsidR="00505EC3" w:rsidRPr="006D1B67" w:rsidRDefault="00E007CD">
      <w:pPr>
        <w:pStyle w:val="Akapitzlist"/>
        <w:numPr>
          <w:ilvl w:val="0"/>
          <w:numId w:val="12"/>
        </w:numPr>
        <w:tabs>
          <w:tab w:val="left" w:pos="823"/>
          <w:tab w:val="left" w:pos="824"/>
        </w:tabs>
        <w:rPr>
          <w:sz w:val="24"/>
          <w:lang w:val="pl-PL"/>
        </w:rPr>
      </w:pPr>
      <w:r w:rsidRPr="006D1B67">
        <w:rPr>
          <w:sz w:val="24"/>
          <w:lang w:val="pl-PL"/>
        </w:rPr>
        <w:t>technologie, produkty i rozwiąz</w:t>
      </w:r>
      <w:r w:rsidR="00CE20F4">
        <w:rPr>
          <w:sz w:val="24"/>
          <w:lang w:val="pl-PL"/>
        </w:rPr>
        <w:t xml:space="preserve">ania dla pojazdów elektrycznych </w:t>
      </w:r>
      <w:r w:rsidRPr="006D1B67">
        <w:rPr>
          <w:sz w:val="24"/>
          <w:lang w:val="pl-PL"/>
        </w:rPr>
        <w:t>i</w:t>
      </w:r>
      <w:r w:rsidR="00CE20F4">
        <w:rPr>
          <w:spacing w:val="-32"/>
          <w:sz w:val="24"/>
          <w:lang w:val="pl-PL"/>
        </w:rPr>
        <w:t xml:space="preserve"> </w:t>
      </w:r>
      <w:r w:rsidRPr="006D1B67">
        <w:rPr>
          <w:sz w:val="24"/>
          <w:lang w:val="pl-PL"/>
        </w:rPr>
        <w:t>hybrydowych;</w:t>
      </w:r>
    </w:p>
    <w:p w:rsidR="00505EC3" w:rsidRPr="006D1B67" w:rsidRDefault="00E007CD">
      <w:pPr>
        <w:pStyle w:val="Akapitzlist"/>
        <w:numPr>
          <w:ilvl w:val="0"/>
          <w:numId w:val="12"/>
        </w:numPr>
        <w:tabs>
          <w:tab w:val="left" w:pos="823"/>
          <w:tab w:val="left" w:pos="824"/>
        </w:tabs>
        <w:ind w:right="108"/>
        <w:rPr>
          <w:sz w:val="24"/>
          <w:lang w:val="pl-PL"/>
        </w:rPr>
      </w:pPr>
      <w:r w:rsidRPr="006D1B67">
        <w:rPr>
          <w:sz w:val="24"/>
          <w:lang w:val="pl-PL"/>
        </w:rPr>
        <w:t>systemy dystrybucji i zarządzania energią na potrzeby transportu o napędzie elektrycznym;</w:t>
      </w:r>
    </w:p>
    <w:p w:rsidR="00505EC3" w:rsidRPr="006D1B67" w:rsidRDefault="00E007CD">
      <w:pPr>
        <w:pStyle w:val="Akapitzlist"/>
        <w:numPr>
          <w:ilvl w:val="0"/>
          <w:numId w:val="12"/>
        </w:numPr>
        <w:tabs>
          <w:tab w:val="left" w:pos="823"/>
          <w:tab w:val="left" w:pos="824"/>
        </w:tabs>
        <w:ind w:right="109"/>
        <w:rPr>
          <w:sz w:val="24"/>
          <w:lang w:val="pl-PL"/>
        </w:rPr>
      </w:pPr>
      <w:r w:rsidRPr="006D1B67">
        <w:rPr>
          <w:sz w:val="24"/>
          <w:lang w:val="pl-PL"/>
        </w:rPr>
        <w:t>systemy i urządzenia do dwukierunkowego przepływu energii między pojazdem elektrycznym a siecią</w:t>
      </w:r>
      <w:r w:rsidRPr="006D1B67">
        <w:rPr>
          <w:spacing w:val="-16"/>
          <w:sz w:val="24"/>
          <w:lang w:val="pl-PL"/>
        </w:rPr>
        <w:t xml:space="preserve"> </w:t>
      </w:r>
      <w:r w:rsidRPr="006D1B67">
        <w:rPr>
          <w:sz w:val="24"/>
          <w:lang w:val="pl-PL"/>
        </w:rPr>
        <w:t>elektroenergetyczną.</w:t>
      </w:r>
    </w:p>
    <w:p w:rsidR="00505EC3" w:rsidRPr="006D1B67" w:rsidRDefault="00505EC3">
      <w:pPr>
        <w:pStyle w:val="Tekstpodstawowy"/>
        <w:spacing w:before="11"/>
        <w:ind w:firstLine="0"/>
        <w:rPr>
          <w:sz w:val="23"/>
          <w:lang w:val="pl-PL"/>
        </w:rPr>
      </w:pPr>
    </w:p>
    <w:p w:rsidR="00505EC3" w:rsidRPr="006D1B67" w:rsidRDefault="00E007CD">
      <w:pPr>
        <w:pStyle w:val="Nagwek1"/>
        <w:numPr>
          <w:ilvl w:val="0"/>
          <w:numId w:val="17"/>
        </w:numPr>
        <w:tabs>
          <w:tab w:val="left" w:pos="823"/>
          <w:tab w:val="left" w:pos="824"/>
        </w:tabs>
        <w:ind w:right="0"/>
        <w:rPr>
          <w:lang w:val="pl-PL"/>
        </w:rPr>
      </w:pPr>
      <w:r w:rsidRPr="006D1B67">
        <w:rPr>
          <w:u w:val="thick"/>
          <w:lang w:val="pl-PL"/>
        </w:rPr>
        <w:t>Poszukiwanie, wydobycie i przetwarzanie surowców</w:t>
      </w:r>
      <w:r w:rsidRPr="006D1B67">
        <w:rPr>
          <w:spacing w:val="-26"/>
          <w:u w:val="thick"/>
          <w:lang w:val="pl-PL"/>
        </w:rPr>
        <w:t xml:space="preserve"> </w:t>
      </w:r>
      <w:r w:rsidRPr="006D1B67">
        <w:rPr>
          <w:u w:val="thick"/>
          <w:lang w:val="pl-PL"/>
        </w:rPr>
        <w:t>energetycznych</w:t>
      </w:r>
    </w:p>
    <w:p w:rsidR="00505EC3" w:rsidRPr="006D1B67" w:rsidRDefault="00E007CD">
      <w:pPr>
        <w:pStyle w:val="Akapitzlist"/>
        <w:numPr>
          <w:ilvl w:val="0"/>
          <w:numId w:val="11"/>
        </w:numPr>
        <w:tabs>
          <w:tab w:val="left" w:pos="835"/>
          <w:tab w:val="left" w:pos="836"/>
        </w:tabs>
        <w:rPr>
          <w:sz w:val="24"/>
          <w:lang w:val="pl-PL"/>
        </w:rPr>
      </w:pPr>
      <w:r w:rsidRPr="006D1B67">
        <w:rPr>
          <w:sz w:val="24"/>
          <w:lang w:val="pl-PL"/>
        </w:rPr>
        <w:t>techniki  i metody  poszukiwań złóż</w:t>
      </w:r>
      <w:r w:rsidRPr="006D1B67">
        <w:rPr>
          <w:spacing w:val="-22"/>
          <w:sz w:val="24"/>
          <w:lang w:val="pl-PL"/>
        </w:rPr>
        <w:t xml:space="preserve"> </w:t>
      </w:r>
      <w:r w:rsidRPr="006D1B67">
        <w:rPr>
          <w:sz w:val="24"/>
          <w:lang w:val="pl-PL"/>
        </w:rPr>
        <w:t>węglowodorów;</w:t>
      </w:r>
    </w:p>
    <w:p w:rsidR="00505EC3" w:rsidRPr="00DD432B" w:rsidRDefault="00E007CD">
      <w:pPr>
        <w:pStyle w:val="Akapitzlist"/>
        <w:numPr>
          <w:ilvl w:val="0"/>
          <w:numId w:val="11"/>
        </w:numPr>
        <w:tabs>
          <w:tab w:val="left" w:pos="835"/>
          <w:tab w:val="left" w:pos="836"/>
        </w:tabs>
        <w:spacing w:line="242" w:lineRule="auto"/>
        <w:ind w:right="110"/>
        <w:rPr>
          <w:sz w:val="24"/>
          <w:lang w:val="pl-PL"/>
        </w:rPr>
      </w:pPr>
      <w:r w:rsidRPr="006D1B67">
        <w:rPr>
          <w:sz w:val="24"/>
          <w:lang w:val="pl-PL"/>
        </w:rPr>
        <w:t xml:space="preserve">technologie intensyfikujące </w:t>
      </w:r>
      <w:r w:rsidRPr="00DD432B">
        <w:rPr>
          <w:sz w:val="24"/>
          <w:lang w:val="pl-PL"/>
        </w:rPr>
        <w:t>wydobycie węglowodorów (w tym zatłaczanie wody, środków powierz</w:t>
      </w:r>
      <w:r w:rsidR="00DD432B" w:rsidRPr="00DD432B">
        <w:rPr>
          <w:sz w:val="24"/>
          <w:lang w:val="pl-PL"/>
        </w:rPr>
        <w:t>chniowo czynnych, polimerów, CO</w:t>
      </w:r>
      <w:r w:rsidR="00DD432B" w:rsidRPr="00DD432B">
        <w:rPr>
          <w:rFonts w:ascii="Arial" w:hAnsi="Arial" w:cs="Arial"/>
          <w:sz w:val="16"/>
          <w:szCs w:val="16"/>
          <w:shd w:val="clear" w:color="auto" w:fill="FFFFFF"/>
        </w:rPr>
        <w:t>2</w:t>
      </w:r>
      <w:r w:rsidRPr="00DD432B">
        <w:rPr>
          <w:sz w:val="24"/>
          <w:lang w:val="pl-PL"/>
        </w:rPr>
        <w:t xml:space="preserve"> i</w:t>
      </w:r>
      <w:r w:rsidRPr="00DD432B">
        <w:rPr>
          <w:spacing w:val="-21"/>
          <w:sz w:val="24"/>
          <w:lang w:val="pl-PL"/>
        </w:rPr>
        <w:t xml:space="preserve"> </w:t>
      </w:r>
      <w:r w:rsidRPr="00DD432B">
        <w:rPr>
          <w:sz w:val="24"/>
          <w:lang w:val="pl-PL"/>
        </w:rPr>
        <w:t>in.);</w:t>
      </w:r>
    </w:p>
    <w:p w:rsidR="00505EC3" w:rsidRPr="006D1B67" w:rsidRDefault="00E007CD">
      <w:pPr>
        <w:pStyle w:val="Akapitzlist"/>
        <w:numPr>
          <w:ilvl w:val="0"/>
          <w:numId w:val="11"/>
        </w:numPr>
        <w:tabs>
          <w:tab w:val="left" w:pos="835"/>
          <w:tab w:val="left" w:pos="836"/>
        </w:tabs>
        <w:ind w:right="108"/>
        <w:rPr>
          <w:sz w:val="24"/>
          <w:lang w:val="pl-PL"/>
        </w:rPr>
      </w:pPr>
      <w:r w:rsidRPr="006D1B67">
        <w:rPr>
          <w:sz w:val="24"/>
          <w:lang w:val="pl-PL"/>
        </w:rPr>
        <w:t>wytwarzanie produktów referencyjnych o ulepszonej jakości, przyjaznych środowisku oraz produktów</w:t>
      </w:r>
      <w:r w:rsidRPr="006D1B67">
        <w:rPr>
          <w:spacing w:val="-9"/>
          <w:sz w:val="24"/>
          <w:lang w:val="pl-PL"/>
        </w:rPr>
        <w:t xml:space="preserve"> </w:t>
      </w:r>
      <w:r w:rsidRPr="006D1B67">
        <w:rPr>
          <w:sz w:val="24"/>
          <w:lang w:val="pl-PL"/>
        </w:rPr>
        <w:t>niszowych;</w:t>
      </w:r>
    </w:p>
    <w:p w:rsidR="00505EC3" w:rsidRPr="006D1B67" w:rsidRDefault="00E007CD">
      <w:pPr>
        <w:pStyle w:val="Akapitzlist"/>
        <w:numPr>
          <w:ilvl w:val="0"/>
          <w:numId w:val="11"/>
        </w:numPr>
        <w:tabs>
          <w:tab w:val="left" w:pos="836"/>
        </w:tabs>
        <w:spacing w:before="3"/>
        <w:ind w:right="107"/>
        <w:jc w:val="both"/>
        <w:rPr>
          <w:sz w:val="24"/>
          <w:lang w:val="pl-PL"/>
        </w:rPr>
      </w:pPr>
      <w:r w:rsidRPr="006D1B67">
        <w:rPr>
          <w:sz w:val="24"/>
          <w:lang w:val="pl-PL"/>
        </w:rPr>
        <w:t>wykorzystanie produktów odpadowych lub ubocznych z procesów / w procesach przerobu węglowodorów oraz wytwarzania energii, poprawa efektywności procesów przerobu węglowodorów przy jednoczesnym ograniczeniu wpływu tych procesów na otoczenie środowiskowe i</w:t>
      </w:r>
      <w:r w:rsidRPr="006D1B67">
        <w:rPr>
          <w:spacing w:val="-16"/>
          <w:sz w:val="24"/>
          <w:lang w:val="pl-PL"/>
        </w:rPr>
        <w:t xml:space="preserve"> </w:t>
      </w:r>
      <w:r w:rsidRPr="006D1B67">
        <w:rPr>
          <w:sz w:val="24"/>
          <w:lang w:val="pl-PL"/>
        </w:rPr>
        <w:t>społeczne;</w:t>
      </w:r>
    </w:p>
    <w:p w:rsidR="00505EC3" w:rsidRPr="006D1B67" w:rsidRDefault="00E007CD">
      <w:pPr>
        <w:pStyle w:val="Akapitzlist"/>
        <w:numPr>
          <w:ilvl w:val="0"/>
          <w:numId w:val="11"/>
        </w:numPr>
        <w:tabs>
          <w:tab w:val="left" w:pos="835"/>
          <w:tab w:val="left" w:pos="836"/>
          <w:tab w:val="left" w:pos="2335"/>
          <w:tab w:val="left" w:pos="3999"/>
          <w:tab w:val="left" w:pos="5189"/>
          <w:tab w:val="left" w:pos="5554"/>
          <w:tab w:val="left" w:pos="7037"/>
          <w:tab w:val="left" w:pos="8302"/>
        </w:tabs>
        <w:ind w:right="108"/>
        <w:rPr>
          <w:sz w:val="24"/>
          <w:lang w:val="pl-PL"/>
        </w:rPr>
      </w:pPr>
      <w:r w:rsidRPr="006D1B67">
        <w:rPr>
          <w:sz w:val="24"/>
          <w:lang w:val="pl-PL"/>
        </w:rPr>
        <w:t>gospodarcze</w:t>
      </w:r>
      <w:r w:rsidRPr="006D1B67">
        <w:rPr>
          <w:rFonts w:ascii="Times New Roman" w:hAnsi="Times New Roman"/>
          <w:sz w:val="24"/>
          <w:lang w:val="pl-PL"/>
        </w:rPr>
        <w:tab/>
      </w:r>
      <w:r w:rsidRPr="006D1B67">
        <w:rPr>
          <w:sz w:val="24"/>
          <w:lang w:val="pl-PL"/>
        </w:rPr>
        <w:t>wykorzystanie</w:t>
      </w:r>
      <w:r w:rsidRPr="006D1B67">
        <w:rPr>
          <w:rFonts w:ascii="Times New Roman" w:hAnsi="Times New Roman"/>
          <w:sz w:val="24"/>
          <w:lang w:val="pl-PL"/>
        </w:rPr>
        <w:tab/>
      </w:r>
      <w:r w:rsidRPr="006D1B67">
        <w:rPr>
          <w:sz w:val="24"/>
          <w:lang w:val="pl-PL"/>
        </w:rPr>
        <w:t>odpadów</w:t>
      </w:r>
      <w:r w:rsidRPr="006D1B67">
        <w:rPr>
          <w:rFonts w:ascii="Times New Roman" w:hAnsi="Times New Roman"/>
          <w:sz w:val="24"/>
          <w:lang w:val="pl-PL"/>
        </w:rPr>
        <w:tab/>
      </w:r>
      <w:r w:rsidRPr="006D1B67">
        <w:rPr>
          <w:sz w:val="24"/>
          <w:lang w:val="pl-PL"/>
        </w:rPr>
        <w:t>z</w:t>
      </w:r>
      <w:r w:rsidRPr="006D1B67">
        <w:rPr>
          <w:rFonts w:ascii="Times New Roman" w:hAnsi="Times New Roman"/>
          <w:sz w:val="24"/>
          <w:lang w:val="pl-PL"/>
        </w:rPr>
        <w:tab/>
      </w:r>
      <w:r w:rsidRPr="006D1B67">
        <w:rPr>
          <w:sz w:val="24"/>
          <w:lang w:val="pl-PL"/>
        </w:rPr>
        <w:t>procesów/w</w:t>
      </w:r>
      <w:r w:rsidRPr="006D1B67">
        <w:rPr>
          <w:rFonts w:ascii="Times New Roman" w:hAnsi="Times New Roman"/>
          <w:sz w:val="24"/>
          <w:lang w:val="pl-PL"/>
        </w:rPr>
        <w:tab/>
      </w:r>
      <w:r w:rsidRPr="006D1B67">
        <w:rPr>
          <w:sz w:val="24"/>
          <w:lang w:val="pl-PL"/>
        </w:rPr>
        <w:t>procesach</w:t>
      </w:r>
      <w:r w:rsidRPr="006D1B67">
        <w:rPr>
          <w:rFonts w:ascii="Times New Roman" w:hAnsi="Times New Roman"/>
          <w:sz w:val="24"/>
          <w:lang w:val="pl-PL"/>
        </w:rPr>
        <w:tab/>
      </w:r>
      <w:r w:rsidRPr="006D1B67">
        <w:rPr>
          <w:sz w:val="24"/>
          <w:lang w:val="pl-PL"/>
        </w:rPr>
        <w:t>przerobu węglowodorów;</w:t>
      </w:r>
    </w:p>
    <w:p w:rsidR="00505EC3" w:rsidRPr="006D1B67" w:rsidRDefault="00E007CD">
      <w:pPr>
        <w:pStyle w:val="Tekstpodstawowy"/>
        <w:tabs>
          <w:tab w:val="left" w:pos="835"/>
        </w:tabs>
        <w:spacing w:before="2" w:line="237" w:lineRule="auto"/>
        <w:ind w:left="835" w:right="108" w:hanging="437"/>
        <w:rPr>
          <w:lang w:val="pl-PL"/>
        </w:rPr>
      </w:pPr>
      <w:r w:rsidRPr="006D1B67">
        <w:rPr>
          <w:lang w:val="pl-PL"/>
        </w:rPr>
        <w:t>l)</w:t>
      </w:r>
      <w:r w:rsidRPr="006D1B67">
        <w:rPr>
          <w:rFonts w:ascii="Times New Roman" w:hAnsi="Times New Roman"/>
          <w:lang w:val="pl-PL"/>
        </w:rPr>
        <w:tab/>
      </w:r>
      <w:r w:rsidRPr="006D1B67">
        <w:rPr>
          <w:lang w:val="pl-PL"/>
        </w:rPr>
        <w:t xml:space="preserve">opracowanie i wdrożenie nowych </w:t>
      </w:r>
      <w:r w:rsidR="00E60E8A">
        <w:rPr>
          <w:lang w:val="pl-PL"/>
        </w:rPr>
        <w:t>technologii produkcji biopaliw</w:t>
      </w:r>
      <w:r w:rsidRPr="006D1B67">
        <w:rPr>
          <w:spacing w:val="35"/>
          <w:lang w:val="pl-PL"/>
        </w:rPr>
        <w:t xml:space="preserve"> </w:t>
      </w:r>
      <w:r w:rsidRPr="006D1B67">
        <w:rPr>
          <w:lang w:val="pl-PL"/>
        </w:rPr>
        <w:t>i</w:t>
      </w:r>
      <w:r w:rsidRPr="006D1B67">
        <w:rPr>
          <w:spacing w:val="18"/>
          <w:lang w:val="pl-PL"/>
        </w:rPr>
        <w:t xml:space="preserve"> </w:t>
      </w:r>
      <w:r w:rsidRPr="006D1B67">
        <w:rPr>
          <w:lang w:val="pl-PL"/>
        </w:rPr>
        <w:t>biokomponentów</w:t>
      </w:r>
      <w:r w:rsidRPr="006D1B67">
        <w:rPr>
          <w:rFonts w:ascii="Times New Roman" w:hAnsi="Times New Roman"/>
          <w:w w:val="99"/>
          <w:lang w:val="pl-PL"/>
        </w:rPr>
        <w:t xml:space="preserve"> </w:t>
      </w:r>
      <w:r w:rsidRPr="006D1B67">
        <w:rPr>
          <w:lang w:val="pl-PL"/>
        </w:rPr>
        <w:t>nie konkurujących z produkcją żywności (drugiej i trzeciej</w:t>
      </w:r>
      <w:r w:rsidRPr="006D1B67">
        <w:rPr>
          <w:spacing w:val="-27"/>
          <w:lang w:val="pl-PL"/>
        </w:rPr>
        <w:t xml:space="preserve"> </w:t>
      </w:r>
      <w:r w:rsidRPr="006D1B67">
        <w:rPr>
          <w:lang w:val="pl-PL"/>
        </w:rPr>
        <w:t>generacji).</w:t>
      </w:r>
    </w:p>
    <w:p w:rsidR="005C1C14" w:rsidRPr="006D1B67" w:rsidRDefault="005C1C14">
      <w:pPr>
        <w:pStyle w:val="Tekstpodstawowy"/>
        <w:ind w:firstLine="0"/>
        <w:rPr>
          <w:lang w:val="pl-PL"/>
        </w:rPr>
      </w:pPr>
    </w:p>
    <w:p w:rsidR="00505EC3" w:rsidRPr="006D1B67" w:rsidRDefault="00E007CD">
      <w:pPr>
        <w:pStyle w:val="Nagwek1"/>
        <w:spacing w:before="163"/>
        <w:rPr>
          <w:lang w:val="pl-PL"/>
        </w:rPr>
      </w:pPr>
      <w:r w:rsidRPr="006D1B67">
        <w:rPr>
          <w:lang w:val="pl-PL"/>
        </w:rPr>
        <w:t>§6</w:t>
      </w:r>
    </w:p>
    <w:p w:rsidR="005C1C14" w:rsidRPr="006D1B67" w:rsidRDefault="00E007CD" w:rsidP="00E37D6C">
      <w:pPr>
        <w:ind w:left="142" w:right="138"/>
        <w:jc w:val="center"/>
        <w:rPr>
          <w:b/>
          <w:sz w:val="24"/>
          <w:lang w:val="pl-PL"/>
        </w:rPr>
      </w:pPr>
      <w:r w:rsidRPr="006D1B67">
        <w:rPr>
          <w:b/>
          <w:sz w:val="24"/>
          <w:lang w:val="pl-PL"/>
        </w:rPr>
        <w:t>Zasady dostępu do finansowania ze środków funduszy strukturalnych objętych warunkiem ex-ante w zakresie inteligentnych specjalizacji</w:t>
      </w:r>
    </w:p>
    <w:p w:rsidR="00505EC3" w:rsidRPr="00831D75" w:rsidRDefault="00831D75" w:rsidP="00831D75">
      <w:pPr>
        <w:pStyle w:val="Akapitzlist"/>
        <w:numPr>
          <w:ilvl w:val="0"/>
          <w:numId w:val="10"/>
        </w:numPr>
        <w:tabs>
          <w:tab w:val="left" w:pos="683"/>
        </w:tabs>
        <w:spacing w:line="293" w:lineRule="exact"/>
        <w:ind w:hanging="566"/>
        <w:jc w:val="both"/>
        <w:rPr>
          <w:sz w:val="24"/>
          <w:lang w:val="pl-PL"/>
        </w:rPr>
      </w:pPr>
      <w:r>
        <w:rPr>
          <w:sz w:val="24"/>
          <w:lang w:val="pl-PL"/>
        </w:rPr>
        <w:t xml:space="preserve">Zgodnie z warunkiem ex-ante, o którym mowa w Umowie </w:t>
      </w:r>
      <w:r w:rsidR="00E007CD" w:rsidRPr="006D1B67">
        <w:rPr>
          <w:sz w:val="24"/>
          <w:lang w:val="pl-PL"/>
        </w:rPr>
        <w:t>Partnerstwa</w:t>
      </w:r>
      <w:r w:rsidR="00186B0A">
        <w:rPr>
          <w:rStyle w:val="Odwoanieprzypisudolnego"/>
          <w:sz w:val="24"/>
          <w:lang w:val="pl-PL"/>
        </w:rPr>
        <w:footnoteReference w:id="2"/>
      </w:r>
      <w:r w:rsidR="00E007CD" w:rsidRPr="006D1B67">
        <w:rPr>
          <w:sz w:val="24"/>
          <w:lang w:val="pl-PL"/>
        </w:rPr>
        <w:t>,</w:t>
      </w:r>
      <w:r>
        <w:rPr>
          <w:sz w:val="24"/>
          <w:lang w:val="pl-PL"/>
        </w:rPr>
        <w:br/>
      </w:r>
      <w:r w:rsidR="00E007CD" w:rsidRPr="00831D75">
        <w:rPr>
          <w:sz w:val="24"/>
          <w:szCs w:val="24"/>
          <w:lang w:val="pl-PL"/>
        </w:rPr>
        <w:t>o dofinansowanie ze środków z funduszy strukturalnych Unii Europejskiej przeznaczonych na wsparcie projektów badawczo-rozwojowych (B+R) oraz rozwój infrastruktury badawczej mogą ubiegać się wyłącznie projekty wpisujące się w obszary inteligentnych specjalizacji.</w:t>
      </w:r>
    </w:p>
    <w:p w:rsidR="00186B0A" w:rsidRPr="00186B0A" w:rsidRDefault="00E007CD" w:rsidP="00186B0A">
      <w:pPr>
        <w:pStyle w:val="Akapitzlist"/>
        <w:numPr>
          <w:ilvl w:val="0"/>
          <w:numId w:val="10"/>
        </w:numPr>
        <w:tabs>
          <w:tab w:val="left" w:pos="683"/>
        </w:tabs>
        <w:ind w:right="108" w:hanging="566"/>
        <w:jc w:val="both"/>
        <w:rPr>
          <w:sz w:val="24"/>
          <w:lang w:val="pl-PL"/>
        </w:rPr>
      </w:pPr>
      <w:r w:rsidRPr="006D1B67">
        <w:rPr>
          <w:sz w:val="24"/>
          <w:lang w:val="pl-PL"/>
        </w:rPr>
        <w:t xml:space="preserve">Zgodnie z niniejszym Porozumieniem, warunek ten będzie spełniony w przypadku projektów,  których   przedmiot   oraz   efekty   będą   </w:t>
      </w:r>
      <w:r w:rsidR="00081759">
        <w:rPr>
          <w:sz w:val="24"/>
          <w:lang w:val="pl-PL"/>
        </w:rPr>
        <w:t>łącznie   zachowywać   zgodność</w:t>
      </w:r>
      <w:r w:rsidR="00081759">
        <w:rPr>
          <w:sz w:val="24"/>
          <w:lang w:val="pl-PL"/>
        </w:rPr>
        <w:br/>
      </w:r>
      <w:r w:rsidRPr="006D1B67">
        <w:rPr>
          <w:sz w:val="24"/>
          <w:lang w:val="pl-PL"/>
        </w:rPr>
        <w:t xml:space="preserve">z definicją i zakresem przedmiotowym </w:t>
      </w:r>
      <w:r w:rsidR="00795B37">
        <w:rPr>
          <w:sz w:val="24"/>
          <w:lang w:val="pl-PL"/>
        </w:rPr>
        <w:t>ISP</w:t>
      </w:r>
      <w:r w:rsidRPr="006D1B67">
        <w:rPr>
          <w:sz w:val="24"/>
          <w:lang w:val="pl-PL"/>
        </w:rPr>
        <w:t>, o których mowa w § 3 i</w:t>
      </w:r>
      <w:r w:rsidRPr="006D1B67">
        <w:rPr>
          <w:spacing w:val="-2"/>
          <w:sz w:val="24"/>
          <w:lang w:val="pl-PL"/>
        </w:rPr>
        <w:t xml:space="preserve"> </w:t>
      </w:r>
      <w:r w:rsidRPr="006D1B67">
        <w:rPr>
          <w:sz w:val="24"/>
          <w:lang w:val="pl-PL"/>
        </w:rPr>
        <w:t>5.</w:t>
      </w:r>
      <w:r w:rsidR="00186B0A" w:rsidRPr="00186B0A">
        <w:rPr>
          <w:lang w:val="pl-PL"/>
        </w:rPr>
        <w:tab/>
      </w:r>
    </w:p>
    <w:p w:rsidR="00505EC3" w:rsidRPr="006D1B67" w:rsidRDefault="00E007CD">
      <w:pPr>
        <w:pStyle w:val="Akapitzlist"/>
        <w:numPr>
          <w:ilvl w:val="0"/>
          <w:numId w:val="10"/>
        </w:numPr>
        <w:tabs>
          <w:tab w:val="left" w:pos="683"/>
        </w:tabs>
        <w:spacing w:before="35"/>
        <w:ind w:right="107" w:hanging="566"/>
        <w:jc w:val="both"/>
        <w:rPr>
          <w:sz w:val="24"/>
          <w:lang w:val="pl-PL"/>
        </w:rPr>
      </w:pPr>
      <w:r w:rsidRPr="006D1B67">
        <w:rPr>
          <w:sz w:val="24"/>
          <w:lang w:val="pl-PL"/>
        </w:rPr>
        <w:t xml:space="preserve">W przypadku Regionalnego Programu Operacyjnego Województwa Pomorskiego na lata 2014-2020, wpisywanie się w obszar </w:t>
      </w:r>
      <w:r w:rsidR="00795B37">
        <w:rPr>
          <w:sz w:val="24"/>
          <w:lang w:val="pl-PL"/>
        </w:rPr>
        <w:t>ISP</w:t>
      </w:r>
      <w:r w:rsidRPr="006D1B67">
        <w:rPr>
          <w:sz w:val="24"/>
          <w:lang w:val="pl-PL"/>
        </w:rPr>
        <w:t xml:space="preserve"> stanowi formalne i obligatoryjne kryterium dostępu do środków, które uruchamiane będą zgodnie ze Szczegółowym Opisem Osi Priorytetowych (SzOOP) Regionalnego Programu Operacyjnego Województwa Pomorskiego na lata 2014-2020, w ramach Osi Priorytetowych</w:t>
      </w:r>
      <w:r w:rsidRPr="006D1B67">
        <w:rPr>
          <w:spacing w:val="-8"/>
          <w:sz w:val="24"/>
          <w:lang w:val="pl-PL"/>
        </w:rPr>
        <w:t xml:space="preserve"> </w:t>
      </w:r>
      <w:r w:rsidRPr="006D1B67">
        <w:rPr>
          <w:sz w:val="24"/>
          <w:lang w:val="pl-PL"/>
        </w:rPr>
        <w:t>(OP):</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lastRenderedPageBreak/>
        <w:t>OP 1: Komercjalizacja wiedzy, Działanie 1.1 „Ekspansja przez</w:t>
      </w:r>
      <w:r w:rsidRPr="006D1B67">
        <w:rPr>
          <w:spacing w:val="-29"/>
          <w:sz w:val="24"/>
          <w:lang w:val="pl-PL"/>
        </w:rPr>
        <w:t xml:space="preserve"> </w:t>
      </w:r>
      <w:r w:rsidRPr="006D1B67">
        <w:rPr>
          <w:sz w:val="24"/>
          <w:lang w:val="pl-PL"/>
        </w:rPr>
        <w:t>innowacje”;</w:t>
      </w:r>
    </w:p>
    <w:p w:rsidR="00505EC3" w:rsidRPr="006D1B67" w:rsidRDefault="00E007CD">
      <w:pPr>
        <w:pStyle w:val="Akapitzlist"/>
        <w:numPr>
          <w:ilvl w:val="1"/>
          <w:numId w:val="10"/>
        </w:numPr>
        <w:tabs>
          <w:tab w:val="left" w:pos="1109"/>
          <w:tab w:val="left" w:pos="1110"/>
        </w:tabs>
        <w:ind w:hanging="427"/>
        <w:rPr>
          <w:sz w:val="24"/>
          <w:lang w:val="pl-PL"/>
        </w:rPr>
      </w:pPr>
      <w:r w:rsidRPr="006D1B67">
        <w:rPr>
          <w:sz w:val="24"/>
          <w:lang w:val="pl-PL"/>
        </w:rPr>
        <w:t>OP 1: Komercjalizacja wiedzy, Działanie 1.2. „Transfer wiedzy do</w:t>
      </w:r>
      <w:r w:rsidRPr="006D1B67">
        <w:rPr>
          <w:spacing w:val="-34"/>
          <w:sz w:val="24"/>
          <w:lang w:val="pl-PL"/>
        </w:rPr>
        <w:t xml:space="preserve"> </w:t>
      </w:r>
      <w:r w:rsidRPr="006D1B67">
        <w:rPr>
          <w:sz w:val="24"/>
          <w:lang w:val="pl-PL"/>
        </w:rPr>
        <w:t>gospodarki”;</w:t>
      </w:r>
    </w:p>
    <w:p w:rsidR="00505EC3" w:rsidRPr="006D1B67" w:rsidRDefault="00E007CD">
      <w:pPr>
        <w:pStyle w:val="Akapitzlist"/>
        <w:numPr>
          <w:ilvl w:val="1"/>
          <w:numId w:val="10"/>
        </w:numPr>
        <w:tabs>
          <w:tab w:val="left" w:pos="1110"/>
        </w:tabs>
        <w:ind w:right="108" w:hanging="427"/>
        <w:jc w:val="both"/>
        <w:rPr>
          <w:sz w:val="24"/>
          <w:lang w:val="pl-PL"/>
        </w:rPr>
      </w:pPr>
      <w:r w:rsidRPr="006D1B67">
        <w:rPr>
          <w:sz w:val="24"/>
          <w:lang w:val="pl-PL"/>
        </w:rPr>
        <w:t xml:space="preserve">OP 2: Przedsiębiorstwa, Działanie 2.2. „Inwestycje profilowane” w zakresie typu projektu: inwestycje w przedsiębiorstwach służące poszerzeniu rynków zbytu lub palety </w:t>
      </w:r>
      <w:r w:rsidR="00760770">
        <w:rPr>
          <w:sz w:val="24"/>
          <w:lang w:val="pl-PL"/>
        </w:rPr>
        <w:t xml:space="preserve">oferowanych produktów/usług albo </w:t>
      </w:r>
      <w:r w:rsidRPr="006D1B67">
        <w:rPr>
          <w:sz w:val="24"/>
          <w:lang w:val="pl-PL"/>
        </w:rPr>
        <w:t>znacząc</w:t>
      </w:r>
      <w:r w:rsidR="00760770">
        <w:rPr>
          <w:sz w:val="24"/>
          <w:lang w:val="pl-PL"/>
        </w:rPr>
        <w:t xml:space="preserve">ej poprawie ich jakości </w:t>
      </w:r>
      <w:r w:rsidR="00760770">
        <w:rPr>
          <w:sz w:val="24"/>
          <w:lang w:val="pl-PL"/>
        </w:rPr>
        <w:br/>
      </w:r>
      <w:r w:rsidRPr="006D1B67">
        <w:rPr>
          <w:sz w:val="24"/>
          <w:lang w:val="pl-PL"/>
        </w:rPr>
        <w:t>w sektorach wpisujących się w obszary inteligentnych</w:t>
      </w:r>
      <w:r w:rsidRPr="006D1B67">
        <w:rPr>
          <w:spacing w:val="-25"/>
          <w:sz w:val="24"/>
          <w:lang w:val="pl-PL"/>
        </w:rPr>
        <w:t xml:space="preserve"> </w:t>
      </w:r>
      <w:r w:rsidRPr="006D1B67">
        <w:rPr>
          <w:sz w:val="24"/>
          <w:lang w:val="pl-PL"/>
        </w:rPr>
        <w:t>specjalizacji.</w:t>
      </w:r>
    </w:p>
    <w:p w:rsidR="00505EC3" w:rsidRPr="006D1B67" w:rsidRDefault="00E007CD">
      <w:pPr>
        <w:pStyle w:val="Akapitzlist"/>
        <w:numPr>
          <w:ilvl w:val="0"/>
          <w:numId w:val="10"/>
        </w:numPr>
        <w:tabs>
          <w:tab w:val="left" w:pos="683"/>
        </w:tabs>
        <w:ind w:right="107" w:hanging="566"/>
        <w:jc w:val="both"/>
        <w:rPr>
          <w:sz w:val="24"/>
          <w:lang w:val="pl-PL"/>
        </w:rPr>
      </w:pPr>
      <w:r w:rsidRPr="006D1B67">
        <w:rPr>
          <w:sz w:val="24"/>
          <w:lang w:val="pl-PL"/>
        </w:rPr>
        <w:t>Wypełnienie ww. kryterium będzie weryfikowane przez Instytucję Zarządzającą Regionalnego Programu Operacyjnego Województwa Pomorskiego na lata 2014-2020, w sposób określony w ust.2 niniejszego</w:t>
      </w:r>
      <w:r w:rsidRPr="006D1B67">
        <w:rPr>
          <w:spacing w:val="-21"/>
          <w:sz w:val="24"/>
          <w:lang w:val="pl-PL"/>
        </w:rPr>
        <w:t xml:space="preserve"> </w:t>
      </w:r>
      <w:r w:rsidRPr="006D1B67">
        <w:rPr>
          <w:sz w:val="24"/>
          <w:lang w:val="pl-PL"/>
        </w:rPr>
        <w:t>paragrafu.</w:t>
      </w:r>
    </w:p>
    <w:p w:rsidR="00505EC3" w:rsidRPr="006D1B67" w:rsidRDefault="00505EC3">
      <w:pPr>
        <w:pStyle w:val="Tekstpodstawowy"/>
        <w:spacing w:before="1"/>
        <w:ind w:firstLine="0"/>
        <w:rPr>
          <w:lang w:val="pl-PL"/>
        </w:rPr>
      </w:pPr>
    </w:p>
    <w:p w:rsidR="00505EC3" w:rsidRDefault="00E007CD">
      <w:pPr>
        <w:pStyle w:val="Nagwek1"/>
      </w:pPr>
      <w:r>
        <w:t>§7</w:t>
      </w:r>
    </w:p>
    <w:p w:rsidR="00505EC3" w:rsidRDefault="00E007CD">
      <w:pPr>
        <w:ind w:left="140" w:right="138"/>
        <w:jc w:val="center"/>
        <w:rPr>
          <w:b/>
          <w:sz w:val="24"/>
        </w:rPr>
      </w:pPr>
      <w:r>
        <w:rPr>
          <w:b/>
          <w:sz w:val="24"/>
        </w:rPr>
        <w:t>Priorytetowe kierunki badawcze</w:t>
      </w:r>
    </w:p>
    <w:p w:rsidR="00505EC3" w:rsidRPr="00BD36F7" w:rsidRDefault="00E007CD">
      <w:pPr>
        <w:pStyle w:val="Akapitzlist"/>
        <w:numPr>
          <w:ilvl w:val="0"/>
          <w:numId w:val="9"/>
        </w:numPr>
        <w:tabs>
          <w:tab w:val="left" w:pos="683"/>
        </w:tabs>
        <w:spacing w:before="5" w:line="235" w:lineRule="auto"/>
        <w:ind w:right="107" w:hanging="566"/>
        <w:jc w:val="both"/>
        <w:rPr>
          <w:sz w:val="24"/>
          <w:lang w:val="pl-PL"/>
        </w:rPr>
      </w:pPr>
      <w:r w:rsidRPr="00BD36F7">
        <w:rPr>
          <w:sz w:val="24"/>
          <w:lang w:val="pl-PL"/>
        </w:rPr>
        <w:t>Priorytetowe kierunki badawcze, o których mowa w ust.3 poniżej, stanowią podstawę interpretacji i stosowania preferencji przyjętej w Regionalnym Programie Operacyjnym dla Województwa Pomorskiego na lata 2014-2020 w ramach Osi Priorytetowej 1, przekładającej się na strategiczne kryteria wyboru projektów</w:t>
      </w:r>
      <w:r w:rsidR="00943F3F">
        <w:rPr>
          <w:rStyle w:val="Odwoanieprzypisudolnego"/>
          <w:sz w:val="24"/>
          <w:lang w:val="pl-PL"/>
        </w:rPr>
        <w:footnoteReference w:id="3"/>
      </w:r>
      <w:r w:rsidR="00943F3F">
        <w:rPr>
          <w:position w:val="11"/>
          <w:sz w:val="16"/>
          <w:lang w:val="pl-PL"/>
        </w:rPr>
        <w:t xml:space="preserve"> </w:t>
      </w:r>
      <w:r w:rsidR="00943F3F">
        <w:rPr>
          <w:sz w:val="24"/>
          <w:lang w:val="pl-PL"/>
        </w:rPr>
        <w:t>i</w:t>
      </w:r>
      <w:r w:rsidRPr="00BD36F7">
        <w:rPr>
          <w:sz w:val="24"/>
          <w:lang w:val="pl-PL"/>
        </w:rPr>
        <w:t xml:space="preserve"> oznaczającej dodatkowe punkty przyznawane w ramach procedury oceny i wyboru projektów do dofinansowania.</w:t>
      </w:r>
    </w:p>
    <w:p w:rsidR="00505EC3" w:rsidRPr="00BD36F7" w:rsidRDefault="00E007CD">
      <w:pPr>
        <w:pStyle w:val="Akapitzlist"/>
        <w:numPr>
          <w:ilvl w:val="0"/>
          <w:numId w:val="9"/>
        </w:numPr>
        <w:tabs>
          <w:tab w:val="left" w:pos="683"/>
        </w:tabs>
        <w:spacing w:before="1"/>
        <w:ind w:right="107" w:hanging="566"/>
        <w:jc w:val="both"/>
        <w:rPr>
          <w:sz w:val="24"/>
          <w:lang w:val="pl-PL"/>
        </w:rPr>
      </w:pPr>
      <w:r w:rsidRPr="00BD36F7">
        <w:rPr>
          <w:sz w:val="24"/>
          <w:lang w:val="pl-PL"/>
        </w:rPr>
        <w:t>Priorytetowe  kierunki   badawcze   wraz   z   zakresem   przedmiotowym   specjalizacji, o którym mowa w § 5, będą stanowić podstawę do sformułowania zagadnień badawczych, które w dalszej kolejności będą zgłaszane przez Województwo do listy Regionalnych Agend Naukowo – Badawczych, w ramach których zostanie ogłoszony konkurs finansowany z poddziałania 4.1.2 Programu Operacyjnego  Inteligentny Rozwój.</w:t>
      </w:r>
    </w:p>
    <w:p w:rsidR="00505EC3" w:rsidRPr="00BD36F7" w:rsidRDefault="00E007CD">
      <w:pPr>
        <w:pStyle w:val="Akapitzlist"/>
        <w:numPr>
          <w:ilvl w:val="0"/>
          <w:numId w:val="9"/>
        </w:numPr>
        <w:tabs>
          <w:tab w:val="left" w:pos="682"/>
          <w:tab w:val="left" w:pos="683"/>
        </w:tabs>
        <w:spacing w:before="2"/>
        <w:ind w:hanging="566"/>
        <w:rPr>
          <w:sz w:val="24"/>
          <w:lang w:val="pl-PL"/>
        </w:rPr>
      </w:pPr>
      <w:r w:rsidRPr="00BD36F7">
        <w:rPr>
          <w:sz w:val="24"/>
          <w:lang w:val="pl-PL"/>
        </w:rPr>
        <w:t>Strony uzgadniają następujące priorytetowe kierunki</w:t>
      </w:r>
      <w:r w:rsidRPr="00BD36F7">
        <w:rPr>
          <w:spacing w:val="-24"/>
          <w:sz w:val="24"/>
          <w:lang w:val="pl-PL"/>
        </w:rPr>
        <w:t xml:space="preserve"> </w:t>
      </w:r>
      <w:r w:rsidRPr="00BD36F7">
        <w:rPr>
          <w:sz w:val="24"/>
          <w:lang w:val="pl-PL"/>
        </w:rPr>
        <w:t>badawcze:</w:t>
      </w:r>
    </w:p>
    <w:p w:rsidR="00505EC3" w:rsidRPr="00BD36F7" w:rsidRDefault="00E007CD">
      <w:pPr>
        <w:pStyle w:val="Akapitzlist"/>
        <w:numPr>
          <w:ilvl w:val="1"/>
          <w:numId w:val="9"/>
        </w:numPr>
        <w:tabs>
          <w:tab w:val="left" w:pos="1110"/>
        </w:tabs>
        <w:ind w:right="108" w:hanging="427"/>
        <w:jc w:val="both"/>
        <w:rPr>
          <w:sz w:val="24"/>
          <w:lang w:val="pl-PL"/>
        </w:rPr>
      </w:pPr>
      <w:r w:rsidRPr="00BD36F7">
        <w:rPr>
          <w:sz w:val="24"/>
          <w:lang w:val="pl-PL"/>
        </w:rPr>
        <w:t>Materiały i technologie ograniczające zapotrzebo</w:t>
      </w:r>
      <w:r w:rsidR="00081759">
        <w:rPr>
          <w:sz w:val="24"/>
          <w:lang w:val="pl-PL"/>
        </w:rPr>
        <w:t xml:space="preserve">wanie na ciepło w budownictwie </w:t>
      </w:r>
      <w:r w:rsidR="00081759">
        <w:rPr>
          <w:sz w:val="24"/>
          <w:lang w:val="pl-PL"/>
        </w:rPr>
        <w:br/>
      </w:r>
      <w:r w:rsidRPr="00BD36F7">
        <w:rPr>
          <w:sz w:val="24"/>
          <w:lang w:val="pl-PL"/>
        </w:rPr>
        <w:t>i</w:t>
      </w:r>
      <w:r w:rsidRPr="00BD36F7">
        <w:rPr>
          <w:spacing w:val="-3"/>
          <w:sz w:val="24"/>
          <w:lang w:val="pl-PL"/>
        </w:rPr>
        <w:t xml:space="preserve"> </w:t>
      </w:r>
      <w:r w:rsidRPr="00BD36F7">
        <w:rPr>
          <w:sz w:val="24"/>
          <w:lang w:val="pl-PL"/>
        </w:rPr>
        <w:t>przemyśle.</w:t>
      </w:r>
    </w:p>
    <w:p w:rsidR="00505EC3" w:rsidRPr="00BD36F7" w:rsidRDefault="00E007CD">
      <w:pPr>
        <w:pStyle w:val="Akapitzlist"/>
        <w:numPr>
          <w:ilvl w:val="1"/>
          <w:numId w:val="9"/>
        </w:numPr>
        <w:tabs>
          <w:tab w:val="left" w:pos="1110"/>
        </w:tabs>
        <w:ind w:right="107" w:hanging="427"/>
        <w:jc w:val="both"/>
        <w:rPr>
          <w:sz w:val="24"/>
          <w:lang w:val="pl-PL"/>
        </w:rPr>
      </w:pPr>
      <w:r w:rsidRPr="00BD36F7">
        <w:rPr>
          <w:sz w:val="24"/>
          <w:lang w:val="pl-PL"/>
        </w:rPr>
        <w:t>Nowe technologie i systemy w zakresie wytwarzania, magazynowania i zużycia energii elektrycznej, ciepła lub chłodu w OZE (w tym wykorzystanie ciepła odpadowego).</w:t>
      </w:r>
    </w:p>
    <w:p w:rsidR="00505EC3" w:rsidRPr="00BD36F7" w:rsidRDefault="00E007CD">
      <w:pPr>
        <w:pStyle w:val="Akapitzlist"/>
        <w:numPr>
          <w:ilvl w:val="1"/>
          <w:numId w:val="9"/>
        </w:numPr>
        <w:tabs>
          <w:tab w:val="left" w:pos="1110"/>
        </w:tabs>
        <w:ind w:right="107" w:hanging="427"/>
        <w:jc w:val="both"/>
        <w:rPr>
          <w:sz w:val="24"/>
          <w:lang w:val="pl-PL"/>
        </w:rPr>
      </w:pPr>
      <w:r w:rsidRPr="00BD36F7">
        <w:rPr>
          <w:sz w:val="24"/>
          <w:lang w:val="pl-PL"/>
        </w:rPr>
        <w:t>Rozwiązania zwiększające niezawodność dostaw, elastyczność i bezpieczeństwo pracy sieci dystrybucyjnej, rozwiązania umożliwiające efektywne wykorzystanie możliwości produkcyjnych OZE (w tym systemy i technologie zarządzania energią</w:t>
      </w:r>
      <w:r w:rsidR="00547051">
        <w:rPr>
          <w:sz w:val="24"/>
          <w:lang w:val="pl-PL"/>
        </w:rPr>
        <w:br/>
      </w:r>
      <w:r w:rsidRPr="00BD36F7">
        <w:rPr>
          <w:sz w:val="24"/>
          <w:lang w:val="pl-PL"/>
        </w:rPr>
        <w:t>w obszarze tzw. „wysp energetycznych”) oraz technologie automatyzacji i regulacji napięcia w sieci średnich i niskich napięć (SN i</w:t>
      </w:r>
      <w:r w:rsidRPr="00BD36F7">
        <w:rPr>
          <w:spacing w:val="-15"/>
          <w:sz w:val="24"/>
          <w:lang w:val="pl-PL"/>
        </w:rPr>
        <w:t xml:space="preserve"> </w:t>
      </w:r>
      <w:r w:rsidRPr="00BD36F7">
        <w:rPr>
          <w:sz w:val="24"/>
          <w:lang w:val="pl-PL"/>
        </w:rPr>
        <w:t>nn).</w:t>
      </w:r>
    </w:p>
    <w:p w:rsidR="00505EC3" w:rsidRDefault="00E007CD">
      <w:pPr>
        <w:pStyle w:val="Akapitzlist"/>
        <w:numPr>
          <w:ilvl w:val="1"/>
          <w:numId w:val="9"/>
        </w:numPr>
        <w:tabs>
          <w:tab w:val="left" w:pos="1110"/>
        </w:tabs>
        <w:ind w:right="107" w:hanging="427"/>
        <w:jc w:val="both"/>
        <w:rPr>
          <w:sz w:val="24"/>
          <w:lang w:val="pl-PL"/>
        </w:rPr>
      </w:pPr>
      <w:r w:rsidRPr="00BD36F7">
        <w:rPr>
          <w:sz w:val="24"/>
          <w:lang w:val="pl-PL"/>
        </w:rPr>
        <w:t>Nowe materiały i technologie dla systemów magazynowania energii (w tym wykorzystanie infrastruktury budowlanej) oraz systemy zarządzania magazynowaniem energii, w tym punktami ładowania i magazynami mobilnymi oraz systemy i urządzenia do dwukierunkowego przepływu energii między pojazdem elektrycznym a siecią</w:t>
      </w:r>
      <w:r w:rsidRPr="00BD36F7">
        <w:rPr>
          <w:spacing w:val="-18"/>
          <w:sz w:val="24"/>
          <w:lang w:val="pl-PL"/>
        </w:rPr>
        <w:t xml:space="preserve"> </w:t>
      </w:r>
      <w:r w:rsidRPr="00BD36F7">
        <w:rPr>
          <w:sz w:val="24"/>
          <w:lang w:val="pl-PL"/>
        </w:rPr>
        <w:t>elektroenergetyczną.</w:t>
      </w:r>
    </w:p>
    <w:p w:rsidR="00505EC3" w:rsidRPr="00BD36F7" w:rsidRDefault="00E007CD">
      <w:pPr>
        <w:pStyle w:val="Akapitzlist"/>
        <w:numPr>
          <w:ilvl w:val="1"/>
          <w:numId w:val="9"/>
        </w:numPr>
        <w:tabs>
          <w:tab w:val="left" w:pos="1110"/>
        </w:tabs>
        <w:spacing w:before="35"/>
        <w:ind w:right="108" w:hanging="427"/>
        <w:jc w:val="both"/>
        <w:rPr>
          <w:sz w:val="24"/>
          <w:lang w:val="pl-PL"/>
        </w:rPr>
      </w:pPr>
      <w:r w:rsidRPr="00BD36F7">
        <w:rPr>
          <w:sz w:val="24"/>
          <w:lang w:val="pl-PL"/>
        </w:rPr>
        <w:t>Wytwarzanie produktów rafineryjnych o ulepszonej jakości i niszowych, przyjaznych środowisku oraz poprawa efektywności procesów przerobu węglowodorów oraz wytwarzania energii przy jednoczesnym ograniczeniu wpływu tych procesów na otoczenie środowiskowe i społeczne (w tym wykorzystanie produktów odpadowych lub ubocznych oraz ciepła</w:t>
      </w:r>
      <w:r w:rsidRPr="00BD36F7">
        <w:rPr>
          <w:spacing w:val="-23"/>
          <w:sz w:val="24"/>
          <w:lang w:val="pl-PL"/>
        </w:rPr>
        <w:t xml:space="preserve"> </w:t>
      </w:r>
      <w:r w:rsidRPr="00BD36F7">
        <w:rPr>
          <w:sz w:val="24"/>
          <w:lang w:val="pl-PL"/>
        </w:rPr>
        <w:t>opadowego).</w:t>
      </w:r>
    </w:p>
    <w:p w:rsidR="00505EC3" w:rsidRPr="00D718C7" w:rsidRDefault="00505EC3">
      <w:pPr>
        <w:pStyle w:val="Tekstpodstawowy"/>
        <w:ind w:firstLine="0"/>
      </w:pPr>
    </w:p>
    <w:p w:rsidR="00505EC3" w:rsidRDefault="00E007CD">
      <w:pPr>
        <w:pStyle w:val="Nagwek1"/>
        <w:ind w:left="141" w:right="138"/>
      </w:pPr>
      <w:r>
        <w:lastRenderedPageBreak/>
        <w:t>§ 8</w:t>
      </w:r>
    </w:p>
    <w:p w:rsidR="00505EC3" w:rsidRDefault="00E007CD">
      <w:pPr>
        <w:ind w:left="140" w:right="138"/>
        <w:jc w:val="center"/>
        <w:rPr>
          <w:b/>
          <w:sz w:val="24"/>
        </w:rPr>
      </w:pPr>
      <w:r>
        <w:rPr>
          <w:b/>
          <w:sz w:val="24"/>
        </w:rPr>
        <w:t>Przedsięwzięcia horyzontalne</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Przedsięwzięcia horyzontalne rozumiane są jako projekty lub grupy projektów, które oprócz  ogólnych  warunków   i   kryteriów   wyboru   p</w:t>
      </w:r>
      <w:r w:rsidR="00793F7B">
        <w:rPr>
          <w:sz w:val="24"/>
          <w:lang w:val="pl-PL"/>
        </w:rPr>
        <w:t xml:space="preserve">rojektów   do   dofinansowania </w:t>
      </w:r>
      <w:r w:rsidR="00793F7B">
        <w:rPr>
          <w:sz w:val="24"/>
          <w:lang w:val="pl-PL"/>
        </w:rPr>
        <w:br/>
      </w:r>
      <w:r w:rsidRPr="00BD36F7">
        <w:rPr>
          <w:sz w:val="24"/>
          <w:lang w:val="pl-PL"/>
        </w:rPr>
        <w:t>w ramach określonych źródeł finansowania, spełniają następujące warunki</w:t>
      </w:r>
      <w:r w:rsidRPr="00BD36F7">
        <w:rPr>
          <w:spacing w:val="-34"/>
          <w:sz w:val="24"/>
          <w:lang w:val="pl-PL"/>
        </w:rPr>
        <w:t xml:space="preserve"> </w:t>
      </w:r>
      <w:r w:rsidRPr="00BD36F7">
        <w:rPr>
          <w:sz w:val="24"/>
          <w:lang w:val="pl-PL"/>
        </w:rPr>
        <w:t>dodatkowe:</w:t>
      </w:r>
    </w:p>
    <w:p w:rsidR="00505EC3" w:rsidRPr="00BD36F7" w:rsidRDefault="00E007CD">
      <w:pPr>
        <w:pStyle w:val="Akapitzlist"/>
        <w:numPr>
          <w:ilvl w:val="1"/>
          <w:numId w:val="8"/>
        </w:numPr>
        <w:tabs>
          <w:tab w:val="left" w:pos="1110"/>
        </w:tabs>
        <w:spacing w:before="2"/>
        <w:ind w:right="110" w:hanging="427"/>
        <w:jc w:val="both"/>
        <w:rPr>
          <w:sz w:val="24"/>
          <w:lang w:val="pl-PL"/>
        </w:rPr>
      </w:pPr>
      <w:r w:rsidRPr="00BD36F7">
        <w:rPr>
          <w:sz w:val="24"/>
          <w:lang w:val="pl-PL"/>
        </w:rPr>
        <w:t xml:space="preserve">cechują się istotnym oddziaływaniem gospodarczym i leżą w długofalowym interesie znaczącej liczby partnerów aktywnych w </w:t>
      </w:r>
      <w:r w:rsidR="00793F7B">
        <w:rPr>
          <w:sz w:val="24"/>
          <w:lang w:val="pl-PL"/>
        </w:rPr>
        <w:t xml:space="preserve">obszarze ISP, przede wszystkim </w:t>
      </w:r>
      <w:r w:rsidR="00793F7B">
        <w:rPr>
          <w:sz w:val="24"/>
          <w:lang w:val="pl-PL"/>
        </w:rPr>
        <w:br/>
      </w:r>
      <w:r w:rsidRPr="00BD36F7">
        <w:rPr>
          <w:sz w:val="24"/>
          <w:lang w:val="pl-PL"/>
        </w:rPr>
        <w:t>z punktu widzenia przyszłych możliwości rozwoju</w:t>
      </w:r>
      <w:r w:rsidRPr="00BD36F7">
        <w:rPr>
          <w:spacing w:val="-23"/>
          <w:sz w:val="24"/>
          <w:lang w:val="pl-PL"/>
        </w:rPr>
        <w:t xml:space="preserve"> </w:t>
      </w:r>
      <w:r w:rsidRPr="00BD36F7">
        <w:rPr>
          <w:sz w:val="24"/>
          <w:lang w:val="pl-PL"/>
        </w:rPr>
        <w:t>obszaru;</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wynikają  z  uzgodnionej przez  Partnerstwo  analiz</w:t>
      </w:r>
      <w:r w:rsidR="00793F7B">
        <w:rPr>
          <w:sz w:val="24"/>
          <w:lang w:val="pl-PL"/>
        </w:rPr>
        <w:t xml:space="preserve">y potencjałów i barier rozwoju </w:t>
      </w:r>
      <w:r w:rsidR="00793F7B">
        <w:rPr>
          <w:sz w:val="24"/>
          <w:lang w:val="pl-PL"/>
        </w:rPr>
        <w:br/>
      </w:r>
      <w:r w:rsidRPr="00BD36F7">
        <w:rPr>
          <w:sz w:val="24"/>
          <w:lang w:val="pl-PL"/>
        </w:rPr>
        <w:t>w obszarze</w:t>
      </w:r>
      <w:r w:rsidRPr="00BD36F7">
        <w:rPr>
          <w:spacing w:val="-6"/>
          <w:sz w:val="24"/>
          <w:lang w:val="pl-PL"/>
        </w:rPr>
        <w:t xml:space="preserve"> </w:t>
      </w:r>
      <w:r w:rsidRPr="00BD36F7">
        <w:rPr>
          <w:sz w:val="24"/>
          <w:lang w:val="pl-PL"/>
        </w:rPr>
        <w:t>ISP;</w:t>
      </w:r>
    </w:p>
    <w:p w:rsidR="00505EC3" w:rsidRPr="00BD36F7" w:rsidRDefault="00E007CD">
      <w:pPr>
        <w:pStyle w:val="Akapitzlist"/>
        <w:numPr>
          <w:ilvl w:val="1"/>
          <w:numId w:val="8"/>
        </w:numPr>
        <w:tabs>
          <w:tab w:val="left" w:pos="1109"/>
          <w:tab w:val="left" w:pos="1110"/>
        </w:tabs>
        <w:ind w:hanging="427"/>
        <w:rPr>
          <w:sz w:val="24"/>
          <w:lang w:val="pl-PL"/>
        </w:rPr>
      </w:pPr>
      <w:r w:rsidRPr="00BD36F7">
        <w:rPr>
          <w:sz w:val="24"/>
          <w:lang w:val="pl-PL"/>
        </w:rPr>
        <w:t>jasno definiują cele i oczekiwane efekty</w:t>
      </w:r>
      <w:r w:rsidR="00795B37">
        <w:rPr>
          <w:sz w:val="24"/>
          <w:lang w:val="pl-PL"/>
        </w:rPr>
        <w:t>,</w:t>
      </w:r>
      <w:r w:rsidRPr="00BD36F7">
        <w:rPr>
          <w:sz w:val="24"/>
          <w:lang w:val="pl-PL"/>
        </w:rPr>
        <w:t xml:space="preserve"> mają poparcie</w:t>
      </w:r>
      <w:r w:rsidRPr="00BD36F7">
        <w:rPr>
          <w:spacing w:val="-27"/>
          <w:sz w:val="24"/>
          <w:lang w:val="pl-PL"/>
        </w:rPr>
        <w:t xml:space="preserve"> </w:t>
      </w:r>
      <w:r w:rsidRPr="00BD36F7">
        <w:rPr>
          <w:sz w:val="24"/>
          <w:lang w:val="pl-PL"/>
        </w:rPr>
        <w:t>Partnerstwa;</w:t>
      </w:r>
    </w:p>
    <w:p w:rsidR="00505EC3" w:rsidRPr="00BD36F7" w:rsidRDefault="00E007CD">
      <w:pPr>
        <w:pStyle w:val="Akapitzlist"/>
        <w:numPr>
          <w:ilvl w:val="1"/>
          <w:numId w:val="8"/>
        </w:numPr>
        <w:tabs>
          <w:tab w:val="left" w:pos="1110"/>
        </w:tabs>
        <w:ind w:right="108" w:hanging="427"/>
        <w:jc w:val="both"/>
        <w:rPr>
          <w:sz w:val="24"/>
          <w:lang w:val="pl-PL"/>
        </w:rPr>
      </w:pPr>
      <w:r w:rsidRPr="00BD36F7">
        <w:rPr>
          <w:sz w:val="24"/>
          <w:lang w:val="pl-PL"/>
        </w:rPr>
        <w:t>angażują w ich przygotowanie lub realizację, co do zasady więcej niż jeden  podmiot (przyjmując, że im większa liczba zaangażowanych podmiotów, tym silniejszy dowód na „horyzontalność” projektu), zapewniając w maksymalnie możliwym stopniu udział środków</w:t>
      </w:r>
      <w:r w:rsidRPr="00BD36F7">
        <w:rPr>
          <w:spacing w:val="-15"/>
          <w:sz w:val="24"/>
          <w:lang w:val="pl-PL"/>
        </w:rPr>
        <w:t xml:space="preserve"> </w:t>
      </w:r>
      <w:r w:rsidRPr="00BD36F7">
        <w:rPr>
          <w:sz w:val="24"/>
          <w:lang w:val="pl-PL"/>
        </w:rPr>
        <w:t>prywatnych.</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W ramach Osi Priorytetowych Regionalnego Programu Operacyjnego Województwa Pomorskiego, o których mowa w § 6 ust.3, wobec uzgodnionych przez Strony przedsięwzięć horyzontalnych, spełniających wymogi o których mowa w ust.1 powyżej, będą stosowane preferencje przekładające się na tzw. strategiczne kryteria wyboru projektów i oznaczające dodatkowe punkty przyznawane w ramach procedury</w:t>
      </w:r>
      <w:r w:rsidR="00793F7B">
        <w:rPr>
          <w:sz w:val="24"/>
          <w:lang w:val="pl-PL"/>
        </w:rPr>
        <w:t xml:space="preserve"> oceny</w:t>
      </w:r>
      <w:r w:rsidR="00793F7B">
        <w:rPr>
          <w:sz w:val="24"/>
          <w:lang w:val="pl-PL"/>
        </w:rPr>
        <w:br/>
      </w:r>
      <w:r w:rsidRPr="00BD36F7">
        <w:rPr>
          <w:sz w:val="24"/>
          <w:lang w:val="pl-PL"/>
        </w:rPr>
        <w:t>i wyboru projektów do</w:t>
      </w:r>
      <w:r w:rsidRPr="00BD36F7">
        <w:rPr>
          <w:spacing w:val="-12"/>
          <w:sz w:val="24"/>
          <w:lang w:val="pl-PL"/>
        </w:rPr>
        <w:t xml:space="preserve"> </w:t>
      </w:r>
      <w:r w:rsidRPr="00BD36F7">
        <w:rPr>
          <w:sz w:val="24"/>
          <w:lang w:val="pl-PL"/>
        </w:rPr>
        <w:t>dofinansowania.</w:t>
      </w:r>
    </w:p>
    <w:p w:rsidR="00505EC3" w:rsidRPr="00BD36F7" w:rsidRDefault="00E007CD">
      <w:pPr>
        <w:pStyle w:val="Akapitzlist"/>
        <w:numPr>
          <w:ilvl w:val="0"/>
          <w:numId w:val="8"/>
        </w:numPr>
        <w:tabs>
          <w:tab w:val="left" w:pos="683"/>
        </w:tabs>
        <w:ind w:right="107" w:hanging="566"/>
        <w:jc w:val="both"/>
        <w:rPr>
          <w:sz w:val="24"/>
          <w:lang w:val="pl-PL"/>
        </w:rPr>
      </w:pPr>
      <w:r w:rsidRPr="00BD36F7">
        <w:rPr>
          <w:sz w:val="24"/>
          <w:lang w:val="pl-PL"/>
        </w:rPr>
        <w:t>Uzgodnione w ramach niniejszego Porozumienia przedsięwzięcia horyzontalne, kwalifikujące się do dofinansowania z poziomu krajowego, będą wspierane przez Województwo, w tym poprzez negocjowanie ze stroną rządową tzw. Kontraktu Terytorialnego oraz poprzez inne tryby uzgadniania priorytetów regionalnych na poziomie</w:t>
      </w:r>
      <w:r w:rsidRPr="00BD36F7">
        <w:rPr>
          <w:spacing w:val="-6"/>
          <w:sz w:val="24"/>
          <w:lang w:val="pl-PL"/>
        </w:rPr>
        <w:t xml:space="preserve"> </w:t>
      </w:r>
      <w:r w:rsidRPr="00BD36F7">
        <w:rPr>
          <w:sz w:val="24"/>
          <w:lang w:val="pl-PL"/>
        </w:rPr>
        <w:t>centralnym.</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Województwo będzie wspierało, w granicach swoich kompetencji, przedsięwzięcia horyzontalne uzgodnione w ramach niniejszego Porozumienia, kwalifikujące się do dofinansowania na poziomie Unii Europejskiej, w szczególności w ramach programu Horyzont</w:t>
      </w:r>
      <w:r w:rsidRPr="00BD36F7">
        <w:rPr>
          <w:spacing w:val="-5"/>
          <w:sz w:val="24"/>
          <w:lang w:val="pl-PL"/>
        </w:rPr>
        <w:t xml:space="preserve"> </w:t>
      </w:r>
      <w:r w:rsidRPr="00BD36F7">
        <w:rPr>
          <w:sz w:val="24"/>
          <w:lang w:val="pl-PL"/>
        </w:rPr>
        <w:t>2020.</w:t>
      </w:r>
    </w:p>
    <w:p w:rsidR="00505EC3" w:rsidRPr="00BD36F7" w:rsidRDefault="00E007CD">
      <w:pPr>
        <w:pStyle w:val="Akapitzlist"/>
        <w:numPr>
          <w:ilvl w:val="0"/>
          <w:numId w:val="8"/>
        </w:numPr>
        <w:tabs>
          <w:tab w:val="left" w:pos="683"/>
        </w:tabs>
        <w:ind w:right="108" w:hanging="566"/>
        <w:jc w:val="both"/>
        <w:rPr>
          <w:sz w:val="24"/>
          <w:lang w:val="pl-PL"/>
        </w:rPr>
      </w:pPr>
      <w:r w:rsidRPr="00BD36F7">
        <w:rPr>
          <w:sz w:val="24"/>
          <w:lang w:val="pl-PL"/>
        </w:rPr>
        <w:t>Partnerstwo wyraża intencję współdziałania przy przygotowaniu i realizacji projektów horyzontalnych, o których mowa w</w:t>
      </w:r>
      <w:r w:rsidRPr="00BD36F7">
        <w:rPr>
          <w:spacing w:val="-15"/>
          <w:sz w:val="24"/>
          <w:lang w:val="pl-PL"/>
        </w:rPr>
        <w:t xml:space="preserve"> </w:t>
      </w:r>
      <w:r w:rsidRPr="00BD36F7">
        <w:rPr>
          <w:sz w:val="24"/>
          <w:lang w:val="pl-PL"/>
        </w:rPr>
        <w:t>ust.1.</w:t>
      </w:r>
    </w:p>
    <w:p w:rsidR="00505EC3" w:rsidRPr="00BD36F7" w:rsidRDefault="00E007CD">
      <w:pPr>
        <w:pStyle w:val="Akapitzlist"/>
        <w:numPr>
          <w:ilvl w:val="0"/>
          <w:numId w:val="8"/>
        </w:numPr>
        <w:tabs>
          <w:tab w:val="left" w:pos="683"/>
        </w:tabs>
        <w:ind w:right="106" w:hanging="566"/>
        <w:jc w:val="both"/>
        <w:rPr>
          <w:sz w:val="24"/>
          <w:lang w:val="pl-PL"/>
        </w:rPr>
      </w:pPr>
      <w:r w:rsidRPr="00BD36F7">
        <w:rPr>
          <w:sz w:val="24"/>
          <w:lang w:val="pl-PL"/>
        </w:rPr>
        <w:t>Warunkiem przyznania dodatkowych punktów w ramach procedury oceny i wyboru projektów do dofinansowania w ramach Regionalnego Programu Operacyjnego Województwa Pomorskiego jest przedłożenie odpowi</w:t>
      </w:r>
      <w:r w:rsidR="00793F7B">
        <w:rPr>
          <w:sz w:val="24"/>
          <w:lang w:val="pl-PL"/>
        </w:rPr>
        <w:t xml:space="preserve">edniego projektu lub projektów </w:t>
      </w:r>
      <w:r w:rsidR="00793F7B">
        <w:rPr>
          <w:sz w:val="24"/>
          <w:lang w:val="pl-PL"/>
        </w:rPr>
        <w:br/>
      </w:r>
      <w:r w:rsidRPr="00BD36F7">
        <w:rPr>
          <w:sz w:val="24"/>
          <w:lang w:val="pl-PL"/>
        </w:rPr>
        <w:t>w  kształcie  zgodnym  z  uzgodnionym  przez  Strony  opisem  kluczowych</w:t>
      </w:r>
      <w:r w:rsidRPr="00BD36F7">
        <w:rPr>
          <w:spacing w:val="51"/>
          <w:sz w:val="24"/>
          <w:lang w:val="pl-PL"/>
        </w:rPr>
        <w:t xml:space="preserve"> </w:t>
      </w:r>
      <w:r w:rsidRPr="00BD36F7">
        <w:rPr>
          <w:sz w:val="24"/>
          <w:lang w:val="pl-PL"/>
        </w:rPr>
        <w:t>parametrów</w:t>
      </w:r>
    </w:p>
    <w:p w:rsidR="00505EC3" w:rsidRPr="00BD36F7" w:rsidRDefault="00505EC3">
      <w:pPr>
        <w:jc w:val="both"/>
        <w:rPr>
          <w:sz w:val="24"/>
          <w:lang w:val="pl-PL"/>
        </w:rPr>
        <w:sectPr w:rsidR="00505EC3" w:rsidRPr="00BD36F7" w:rsidSect="00186B0A">
          <w:footerReference w:type="default" r:id="rId14"/>
          <w:type w:val="continuous"/>
          <w:pgSz w:w="11900" w:h="16840" w:code="9"/>
          <w:pgMar w:top="1380" w:right="1300" w:bottom="1240" w:left="1300" w:header="0" w:footer="1059" w:gutter="0"/>
          <w:cols w:space="708"/>
        </w:sectPr>
      </w:pPr>
    </w:p>
    <w:p w:rsidR="00505EC3" w:rsidRPr="00BD36F7" w:rsidRDefault="00E007CD">
      <w:pPr>
        <w:pStyle w:val="Tekstpodstawowy"/>
        <w:spacing w:before="35"/>
        <w:ind w:left="682" w:firstLine="0"/>
        <w:rPr>
          <w:lang w:val="pl-PL"/>
        </w:rPr>
      </w:pPr>
      <w:r w:rsidRPr="00BD36F7">
        <w:rPr>
          <w:lang w:val="pl-PL"/>
        </w:rPr>
        <w:t>przedsięwzięcia. Wzór opisu kluczowych parametrów przedsięwzięcia horyzontalnego stanowi załącznik nr 2 do niniejszego Porozumienia.</w:t>
      </w:r>
    </w:p>
    <w:p w:rsidR="00505EC3" w:rsidRPr="00BD36F7" w:rsidRDefault="00E007CD">
      <w:pPr>
        <w:pStyle w:val="Akapitzlist"/>
        <w:numPr>
          <w:ilvl w:val="0"/>
          <w:numId w:val="8"/>
        </w:numPr>
        <w:tabs>
          <w:tab w:val="left" w:pos="683"/>
        </w:tabs>
        <w:spacing w:before="1"/>
        <w:ind w:right="107" w:hanging="566"/>
        <w:jc w:val="both"/>
        <w:rPr>
          <w:sz w:val="24"/>
          <w:lang w:val="pl-PL"/>
        </w:rPr>
      </w:pPr>
      <w:r w:rsidRPr="00BD36F7">
        <w:rPr>
          <w:sz w:val="24"/>
          <w:lang w:val="pl-PL"/>
        </w:rPr>
        <w:t>Z    zastrzeżeniem    ust.8     poniżej,    Partnerstwo    dekla</w:t>
      </w:r>
      <w:r w:rsidR="00793F7B">
        <w:rPr>
          <w:sz w:val="24"/>
          <w:lang w:val="pl-PL"/>
        </w:rPr>
        <w:t>ruje    wolę    przygotowania</w:t>
      </w:r>
      <w:r w:rsidR="00793F7B">
        <w:rPr>
          <w:sz w:val="24"/>
          <w:lang w:val="pl-PL"/>
        </w:rPr>
        <w:br/>
      </w:r>
      <w:r w:rsidRPr="00BD36F7">
        <w:rPr>
          <w:sz w:val="24"/>
          <w:lang w:val="pl-PL"/>
        </w:rPr>
        <w:t>i uzgodnienia przedsięwzięć horyzontalnych</w:t>
      </w:r>
      <w:r w:rsidR="00D71129">
        <w:rPr>
          <w:sz w:val="24"/>
          <w:lang w:val="pl-PL"/>
        </w:rPr>
        <w:t>,</w:t>
      </w:r>
      <w:r w:rsidR="00D71129" w:rsidRPr="00BD36F7">
        <w:rPr>
          <w:sz w:val="24"/>
          <w:szCs w:val="24"/>
          <w:lang w:val="pl-PL"/>
        </w:rPr>
        <w:t xml:space="preserve"> w tym także aktualizację </w:t>
      </w:r>
      <w:r w:rsidR="00795B37">
        <w:rPr>
          <w:sz w:val="24"/>
          <w:szCs w:val="24"/>
          <w:lang w:val="pl-PL"/>
        </w:rPr>
        <w:t xml:space="preserve">przedsięwzięć horyzontalnych </w:t>
      </w:r>
      <w:r w:rsidR="00D71129" w:rsidRPr="00BD36F7">
        <w:rPr>
          <w:sz w:val="24"/>
          <w:szCs w:val="24"/>
          <w:lang w:val="pl-PL"/>
        </w:rPr>
        <w:t xml:space="preserve">przyjętych w ramach Porozumienia z dnia 28 stycznia 2016 roku, </w:t>
      </w:r>
      <w:r w:rsidRPr="00BD36F7">
        <w:rPr>
          <w:sz w:val="24"/>
          <w:lang w:val="pl-PL"/>
        </w:rPr>
        <w:t xml:space="preserve"> m.in. w następujących obszarach tematycznych:</w:t>
      </w:r>
    </w:p>
    <w:p w:rsidR="00505EC3" w:rsidRDefault="00E007CD">
      <w:pPr>
        <w:pStyle w:val="Akapitzlist"/>
        <w:numPr>
          <w:ilvl w:val="1"/>
          <w:numId w:val="8"/>
        </w:numPr>
        <w:tabs>
          <w:tab w:val="left" w:pos="1109"/>
          <w:tab w:val="left" w:pos="1110"/>
        </w:tabs>
        <w:spacing w:line="290" w:lineRule="exact"/>
        <w:ind w:hanging="427"/>
        <w:rPr>
          <w:sz w:val="24"/>
        </w:rPr>
      </w:pPr>
      <w:r>
        <w:rPr>
          <w:sz w:val="24"/>
        </w:rPr>
        <w:t>infrastruktura</w:t>
      </w:r>
      <w:r>
        <w:rPr>
          <w:spacing w:val="-13"/>
          <w:sz w:val="24"/>
        </w:rPr>
        <w:t xml:space="preserve"> </w:t>
      </w:r>
      <w:r>
        <w:rPr>
          <w:sz w:val="24"/>
        </w:rPr>
        <w:t>badawczo-rozwojowa;</w:t>
      </w:r>
    </w:p>
    <w:p w:rsidR="00505EC3" w:rsidRPr="00BD36F7" w:rsidRDefault="00E007CD">
      <w:pPr>
        <w:pStyle w:val="Akapitzlist"/>
        <w:numPr>
          <w:ilvl w:val="1"/>
          <w:numId w:val="8"/>
        </w:numPr>
        <w:tabs>
          <w:tab w:val="left" w:pos="1109"/>
          <w:tab w:val="left" w:pos="1110"/>
        </w:tabs>
        <w:spacing w:before="24"/>
        <w:ind w:hanging="427"/>
        <w:rPr>
          <w:sz w:val="24"/>
          <w:lang w:val="pl-PL"/>
        </w:rPr>
      </w:pPr>
      <w:r w:rsidRPr="00BD36F7">
        <w:rPr>
          <w:sz w:val="24"/>
          <w:lang w:val="pl-PL"/>
        </w:rPr>
        <w:t>infrastruktura kształcenia o profilu</w:t>
      </w:r>
      <w:r w:rsidRPr="00BD36F7">
        <w:rPr>
          <w:spacing w:val="-20"/>
          <w:sz w:val="24"/>
          <w:lang w:val="pl-PL"/>
        </w:rPr>
        <w:t xml:space="preserve"> </w:t>
      </w:r>
      <w:r w:rsidRPr="00BD36F7">
        <w:rPr>
          <w:sz w:val="24"/>
          <w:lang w:val="pl-PL"/>
        </w:rPr>
        <w:t>praktycznym;</w:t>
      </w:r>
    </w:p>
    <w:p w:rsidR="00505EC3" w:rsidRDefault="00E007CD">
      <w:pPr>
        <w:pStyle w:val="Akapitzlist"/>
        <w:numPr>
          <w:ilvl w:val="1"/>
          <w:numId w:val="8"/>
        </w:numPr>
        <w:tabs>
          <w:tab w:val="left" w:pos="1109"/>
          <w:tab w:val="left" w:pos="1110"/>
        </w:tabs>
        <w:spacing w:before="21"/>
        <w:ind w:hanging="427"/>
        <w:rPr>
          <w:sz w:val="24"/>
        </w:rPr>
      </w:pPr>
      <w:r>
        <w:rPr>
          <w:sz w:val="24"/>
        </w:rPr>
        <w:t>przygotowanie programów</w:t>
      </w:r>
      <w:r>
        <w:rPr>
          <w:spacing w:val="-15"/>
          <w:sz w:val="24"/>
        </w:rPr>
        <w:t xml:space="preserve"> </w:t>
      </w:r>
      <w:r>
        <w:rPr>
          <w:sz w:val="24"/>
        </w:rPr>
        <w:t>kształcenia;</w:t>
      </w:r>
    </w:p>
    <w:p w:rsidR="00505EC3" w:rsidRPr="00BD36F7" w:rsidRDefault="00E007CD">
      <w:pPr>
        <w:pStyle w:val="Akapitzlist"/>
        <w:numPr>
          <w:ilvl w:val="1"/>
          <w:numId w:val="8"/>
        </w:numPr>
        <w:tabs>
          <w:tab w:val="left" w:pos="1109"/>
          <w:tab w:val="left" w:pos="1110"/>
          <w:tab w:val="left" w:pos="1911"/>
          <w:tab w:val="left" w:pos="4296"/>
          <w:tab w:val="left" w:pos="4723"/>
          <w:tab w:val="left" w:pos="5770"/>
          <w:tab w:val="left" w:pos="7111"/>
          <w:tab w:val="left" w:pos="8895"/>
        </w:tabs>
        <w:spacing w:before="24" w:line="259" w:lineRule="auto"/>
        <w:ind w:right="107" w:hanging="427"/>
        <w:rPr>
          <w:sz w:val="24"/>
          <w:lang w:val="pl-PL"/>
        </w:rPr>
      </w:pPr>
      <w:r w:rsidRPr="00BD36F7">
        <w:rPr>
          <w:sz w:val="24"/>
          <w:lang w:val="pl-PL"/>
        </w:rPr>
        <w:t>prace</w:t>
      </w:r>
      <w:r w:rsidRPr="00BD36F7">
        <w:rPr>
          <w:rFonts w:ascii="Times New Roman"/>
          <w:sz w:val="24"/>
          <w:lang w:val="pl-PL"/>
        </w:rPr>
        <w:tab/>
      </w:r>
      <w:r w:rsidRPr="00BD36F7">
        <w:rPr>
          <w:sz w:val="24"/>
          <w:lang w:val="pl-PL"/>
        </w:rPr>
        <w:t>badawczo-rozwojowe</w:t>
      </w:r>
      <w:r w:rsidRPr="00BD36F7">
        <w:rPr>
          <w:rFonts w:ascii="Times New Roman"/>
          <w:sz w:val="24"/>
          <w:lang w:val="pl-PL"/>
        </w:rPr>
        <w:tab/>
      </w:r>
      <w:r w:rsidRPr="00BD36F7">
        <w:rPr>
          <w:sz w:val="24"/>
          <w:lang w:val="pl-PL"/>
        </w:rPr>
        <w:t>w</w:t>
      </w:r>
      <w:r w:rsidRPr="00BD36F7">
        <w:rPr>
          <w:rFonts w:ascii="Times New Roman"/>
          <w:sz w:val="24"/>
          <w:lang w:val="pl-PL"/>
        </w:rPr>
        <w:tab/>
      </w:r>
      <w:r w:rsidRPr="00BD36F7">
        <w:rPr>
          <w:sz w:val="24"/>
          <w:lang w:val="pl-PL"/>
        </w:rPr>
        <w:t>zakresie</w:t>
      </w:r>
      <w:r w:rsidRPr="00BD36F7">
        <w:rPr>
          <w:rFonts w:ascii="Times New Roman"/>
          <w:sz w:val="24"/>
          <w:lang w:val="pl-PL"/>
        </w:rPr>
        <w:tab/>
      </w:r>
      <w:r w:rsidRPr="00BD36F7">
        <w:rPr>
          <w:sz w:val="24"/>
          <w:lang w:val="pl-PL"/>
        </w:rPr>
        <w:t>technologii</w:t>
      </w:r>
      <w:r w:rsidRPr="00BD36F7">
        <w:rPr>
          <w:rFonts w:ascii="Times New Roman"/>
          <w:sz w:val="24"/>
          <w:lang w:val="pl-PL"/>
        </w:rPr>
        <w:tab/>
      </w:r>
      <w:r w:rsidRPr="00BD36F7">
        <w:rPr>
          <w:sz w:val="24"/>
          <w:lang w:val="pl-PL"/>
        </w:rPr>
        <w:t>energetycznych</w:t>
      </w:r>
      <w:r w:rsidRPr="00BD36F7">
        <w:rPr>
          <w:rFonts w:ascii="Times New Roman"/>
          <w:sz w:val="24"/>
          <w:lang w:val="pl-PL"/>
        </w:rPr>
        <w:tab/>
      </w:r>
      <w:r w:rsidRPr="00BD36F7">
        <w:rPr>
          <w:sz w:val="24"/>
          <w:lang w:val="pl-PL"/>
        </w:rPr>
        <w:t>dla</w:t>
      </w:r>
      <w:r w:rsidRPr="00BD36F7">
        <w:rPr>
          <w:rFonts w:ascii="Times New Roman"/>
          <w:w w:val="99"/>
          <w:sz w:val="24"/>
          <w:lang w:val="pl-PL"/>
        </w:rPr>
        <w:t xml:space="preserve"> </w:t>
      </w:r>
      <w:r w:rsidRPr="00BD36F7">
        <w:rPr>
          <w:sz w:val="24"/>
          <w:lang w:val="pl-PL"/>
        </w:rPr>
        <w:t>budownictwa;</w:t>
      </w:r>
    </w:p>
    <w:p w:rsidR="00505EC3" w:rsidRPr="00BD36F7" w:rsidRDefault="00E007CD">
      <w:pPr>
        <w:pStyle w:val="Akapitzlist"/>
        <w:numPr>
          <w:ilvl w:val="1"/>
          <w:numId w:val="8"/>
        </w:numPr>
        <w:tabs>
          <w:tab w:val="left" w:pos="1109"/>
          <w:tab w:val="left" w:pos="1110"/>
        </w:tabs>
        <w:spacing w:line="291" w:lineRule="exact"/>
        <w:ind w:hanging="427"/>
        <w:rPr>
          <w:sz w:val="24"/>
          <w:lang w:val="pl-PL"/>
        </w:rPr>
      </w:pPr>
      <w:r w:rsidRPr="00BD36F7">
        <w:rPr>
          <w:sz w:val="24"/>
          <w:lang w:val="pl-PL"/>
        </w:rPr>
        <w:lastRenderedPageBreak/>
        <w:t>prace badawczo-rozwojowe w zakresie technologii energetycznych dla</w:t>
      </w:r>
      <w:r w:rsidRPr="00BD36F7">
        <w:rPr>
          <w:spacing w:val="-31"/>
          <w:sz w:val="24"/>
          <w:lang w:val="pl-PL"/>
        </w:rPr>
        <w:t xml:space="preserve"> </w:t>
      </w:r>
      <w:r w:rsidRPr="00BD36F7">
        <w:rPr>
          <w:sz w:val="24"/>
          <w:lang w:val="pl-PL"/>
        </w:rPr>
        <w:t>przemysłu;</w:t>
      </w:r>
    </w:p>
    <w:p w:rsidR="00505EC3" w:rsidRPr="00BD36F7" w:rsidRDefault="00E007CD">
      <w:pPr>
        <w:pStyle w:val="Akapitzlist"/>
        <w:numPr>
          <w:ilvl w:val="1"/>
          <w:numId w:val="8"/>
        </w:numPr>
        <w:tabs>
          <w:tab w:val="left" w:pos="1109"/>
          <w:tab w:val="left" w:pos="1110"/>
        </w:tabs>
        <w:spacing w:before="24"/>
        <w:ind w:hanging="427"/>
        <w:rPr>
          <w:sz w:val="24"/>
          <w:lang w:val="pl-PL"/>
        </w:rPr>
      </w:pPr>
      <w:r w:rsidRPr="00BD36F7">
        <w:rPr>
          <w:sz w:val="24"/>
          <w:lang w:val="pl-PL"/>
        </w:rPr>
        <w:t>prace badawczo-rozwojowe w zakresie</w:t>
      </w:r>
      <w:r w:rsidRPr="00BD36F7">
        <w:rPr>
          <w:spacing w:val="-20"/>
          <w:sz w:val="24"/>
          <w:lang w:val="pl-PL"/>
        </w:rPr>
        <w:t xml:space="preserve"> </w:t>
      </w:r>
      <w:r w:rsidRPr="00BD36F7">
        <w:rPr>
          <w:sz w:val="24"/>
          <w:lang w:val="pl-PL"/>
        </w:rPr>
        <w:t>infoenergetyki;</w:t>
      </w:r>
    </w:p>
    <w:p w:rsidR="00505EC3" w:rsidRPr="00BD36F7" w:rsidRDefault="00E007CD">
      <w:pPr>
        <w:pStyle w:val="Akapitzlist"/>
        <w:numPr>
          <w:ilvl w:val="1"/>
          <w:numId w:val="8"/>
        </w:numPr>
        <w:tabs>
          <w:tab w:val="left" w:pos="1109"/>
          <w:tab w:val="left" w:pos="1110"/>
        </w:tabs>
        <w:spacing w:before="24"/>
        <w:ind w:hanging="427"/>
        <w:rPr>
          <w:sz w:val="24"/>
          <w:lang w:val="pl-PL"/>
        </w:rPr>
      </w:pPr>
      <w:r w:rsidRPr="00BD36F7">
        <w:rPr>
          <w:sz w:val="24"/>
          <w:lang w:val="pl-PL"/>
        </w:rPr>
        <w:t>prace badawczo-rozwojowe w zakresie obiektów plus</w:t>
      </w:r>
      <w:r w:rsidRPr="00BD36F7">
        <w:rPr>
          <w:spacing w:val="-24"/>
          <w:sz w:val="24"/>
          <w:lang w:val="pl-PL"/>
        </w:rPr>
        <w:t xml:space="preserve"> </w:t>
      </w:r>
      <w:r w:rsidRPr="00BD36F7">
        <w:rPr>
          <w:sz w:val="24"/>
          <w:lang w:val="pl-PL"/>
        </w:rPr>
        <w:t>energetycznych;</w:t>
      </w:r>
    </w:p>
    <w:p w:rsidR="00505EC3" w:rsidRPr="00BD36F7" w:rsidRDefault="00E007CD">
      <w:pPr>
        <w:pStyle w:val="Akapitzlist"/>
        <w:numPr>
          <w:ilvl w:val="1"/>
          <w:numId w:val="8"/>
        </w:numPr>
        <w:tabs>
          <w:tab w:val="left" w:pos="1109"/>
          <w:tab w:val="left" w:pos="1110"/>
        </w:tabs>
        <w:spacing w:before="24"/>
        <w:ind w:hanging="427"/>
        <w:rPr>
          <w:sz w:val="24"/>
          <w:lang w:val="pl-PL"/>
        </w:rPr>
      </w:pPr>
      <w:r w:rsidRPr="00BD36F7">
        <w:rPr>
          <w:sz w:val="24"/>
          <w:lang w:val="pl-PL"/>
        </w:rPr>
        <w:t>prace badawczo-rozwojowe w zakresie drewnianego</w:t>
      </w:r>
      <w:r w:rsidRPr="00BD36F7">
        <w:rPr>
          <w:spacing w:val="-27"/>
          <w:sz w:val="24"/>
          <w:lang w:val="pl-PL"/>
        </w:rPr>
        <w:t xml:space="preserve"> </w:t>
      </w:r>
      <w:r w:rsidRPr="00BD36F7">
        <w:rPr>
          <w:sz w:val="24"/>
          <w:lang w:val="pl-PL"/>
        </w:rPr>
        <w:t>budownictwa;</w:t>
      </w:r>
    </w:p>
    <w:p w:rsidR="00505EC3" w:rsidRPr="00BD36F7" w:rsidRDefault="00E007CD">
      <w:pPr>
        <w:pStyle w:val="Akapitzlist"/>
        <w:numPr>
          <w:ilvl w:val="1"/>
          <w:numId w:val="8"/>
        </w:numPr>
        <w:tabs>
          <w:tab w:val="left" w:pos="1109"/>
          <w:tab w:val="left" w:pos="1110"/>
        </w:tabs>
        <w:spacing w:before="21"/>
        <w:ind w:hanging="427"/>
        <w:rPr>
          <w:sz w:val="24"/>
          <w:lang w:val="pl-PL"/>
        </w:rPr>
      </w:pPr>
      <w:r w:rsidRPr="00BD36F7">
        <w:rPr>
          <w:sz w:val="24"/>
          <w:lang w:val="pl-PL"/>
        </w:rPr>
        <w:t>prace badawczo-rozwojowe w zakresie wysp</w:t>
      </w:r>
      <w:r w:rsidRPr="00BD36F7">
        <w:rPr>
          <w:spacing w:val="-21"/>
          <w:sz w:val="24"/>
          <w:lang w:val="pl-PL"/>
        </w:rPr>
        <w:t xml:space="preserve"> </w:t>
      </w:r>
      <w:r w:rsidRPr="00BD36F7">
        <w:rPr>
          <w:sz w:val="24"/>
          <w:lang w:val="pl-PL"/>
        </w:rPr>
        <w:t>energetycznych;</w:t>
      </w:r>
    </w:p>
    <w:p w:rsidR="00505EC3" w:rsidRPr="00BD36F7" w:rsidRDefault="00E007CD">
      <w:pPr>
        <w:pStyle w:val="Akapitzlist"/>
        <w:numPr>
          <w:ilvl w:val="1"/>
          <w:numId w:val="8"/>
        </w:numPr>
        <w:tabs>
          <w:tab w:val="left" w:pos="1109"/>
          <w:tab w:val="left" w:pos="1110"/>
        </w:tabs>
        <w:spacing w:before="23" w:line="259" w:lineRule="auto"/>
        <w:ind w:right="109" w:hanging="427"/>
        <w:rPr>
          <w:sz w:val="24"/>
          <w:lang w:val="pl-PL"/>
        </w:rPr>
      </w:pPr>
      <w:r w:rsidRPr="00BD36F7">
        <w:rPr>
          <w:sz w:val="24"/>
          <w:lang w:val="pl-PL"/>
        </w:rPr>
        <w:t>prace  badawczo-rozwojowe  w  zakresie  rewitalizacji  energetycznej  zabudowy    z wielkiej płyty i innych już zbudowanych</w:t>
      </w:r>
      <w:r w:rsidRPr="00BD36F7">
        <w:rPr>
          <w:spacing w:val="-22"/>
          <w:sz w:val="24"/>
          <w:lang w:val="pl-PL"/>
        </w:rPr>
        <w:t xml:space="preserve"> </w:t>
      </w:r>
      <w:r w:rsidRPr="00BD36F7">
        <w:rPr>
          <w:sz w:val="24"/>
          <w:lang w:val="pl-PL"/>
        </w:rPr>
        <w:t>obiektów.</w:t>
      </w:r>
    </w:p>
    <w:p w:rsidR="00505EC3" w:rsidRPr="00BD36F7" w:rsidRDefault="00E007CD">
      <w:pPr>
        <w:pStyle w:val="Akapitzlist"/>
        <w:numPr>
          <w:ilvl w:val="0"/>
          <w:numId w:val="8"/>
        </w:numPr>
        <w:tabs>
          <w:tab w:val="left" w:pos="683"/>
        </w:tabs>
        <w:spacing w:before="2"/>
        <w:ind w:right="107" w:hanging="566"/>
        <w:jc w:val="both"/>
        <w:rPr>
          <w:sz w:val="24"/>
          <w:lang w:val="pl-PL"/>
        </w:rPr>
      </w:pPr>
      <w:r w:rsidRPr="00BD36F7">
        <w:rPr>
          <w:sz w:val="24"/>
          <w:lang w:val="pl-PL"/>
        </w:rPr>
        <w:t>Strony deklarują, że prace prowadzące do przygotowania i uzgodnienia kolejnych przedsięwzięć horyzontalnych  realizowane  będą  systematycznie  w  trybie  roboczym z udziałem przedstawicieli interesariuszy poszczególnych przedsięwzięć oraz przedstawicieli Województwa. Uzgodnione przedsięwzięcia horyzontalne będą stanowić integralną część Porozumienia, jako załączniki do niego. Wprowadzanie kolejnych przedsięwzięć horyzontalnych do Porozumienia następować będzie w trybie właściwym dla jego rewizji, określonym w §</w:t>
      </w:r>
      <w:r w:rsidRPr="00BD36F7">
        <w:rPr>
          <w:spacing w:val="-17"/>
          <w:sz w:val="24"/>
          <w:lang w:val="pl-PL"/>
        </w:rPr>
        <w:t xml:space="preserve"> </w:t>
      </w:r>
      <w:r w:rsidRPr="00BD36F7">
        <w:rPr>
          <w:sz w:val="24"/>
          <w:lang w:val="pl-PL"/>
        </w:rPr>
        <w:t>14.</w:t>
      </w:r>
    </w:p>
    <w:p w:rsidR="00505EC3" w:rsidRPr="00BD36F7" w:rsidRDefault="00505EC3">
      <w:pPr>
        <w:pStyle w:val="Tekstpodstawowy"/>
        <w:spacing w:before="11"/>
        <w:ind w:firstLine="0"/>
        <w:rPr>
          <w:sz w:val="23"/>
          <w:lang w:val="pl-PL"/>
        </w:rPr>
      </w:pPr>
    </w:p>
    <w:p w:rsidR="00505EC3" w:rsidRPr="00BD36F7" w:rsidRDefault="00E007CD">
      <w:pPr>
        <w:pStyle w:val="Nagwek1"/>
        <w:ind w:left="141" w:right="138"/>
        <w:rPr>
          <w:lang w:val="pl-PL"/>
        </w:rPr>
      </w:pPr>
      <w:r w:rsidRPr="00BD36F7">
        <w:rPr>
          <w:lang w:val="pl-PL"/>
        </w:rPr>
        <w:t>§ 9</w:t>
      </w:r>
    </w:p>
    <w:p w:rsidR="00505EC3" w:rsidRPr="00BD36F7" w:rsidRDefault="00795B37">
      <w:pPr>
        <w:ind w:left="138" w:right="138"/>
        <w:jc w:val="center"/>
        <w:rPr>
          <w:b/>
          <w:sz w:val="24"/>
          <w:lang w:val="pl-PL"/>
        </w:rPr>
      </w:pPr>
      <w:r>
        <w:rPr>
          <w:b/>
          <w:sz w:val="24"/>
          <w:lang w:val="pl-PL"/>
        </w:rPr>
        <w:t>Deklaracje S</w:t>
      </w:r>
      <w:r w:rsidR="00E007CD" w:rsidRPr="00BD36F7">
        <w:rPr>
          <w:b/>
          <w:sz w:val="24"/>
          <w:lang w:val="pl-PL"/>
        </w:rPr>
        <w:t>tron w zakresie współpracy w innych obszarach tematycznych</w:t>
      </w:r>
    </w:p>
    <w:p w:rsidR="00505EC3" w:rsidRPr="00BD36F7" w:rsidRDefault="00E007CD">
      <w:pPr>
        <w:pStyle w:val="Akapitzlist"/>
        <w:numPr>
          <w:ilvl w:val="0"/>
          <w:numId w:val="7"/>
        </w:numPr>
        <w:tabs>
          <w:tab w:val="left" w:pos="683"/>
        </w:tabs>
        <w:ind w:right="106" w:hanging="566"/>
        <w:jc w:val="both"/>
        <w:rPr>
          <w:sz w:val="24"/>
          <w:lang w:val="pl-PL"/>
        </w:rPr>
      </w:pPr>
      <w:r w:rsidRPr="00BD36F7">
        <w:rPr>
          <w:sz w:val="24"/>
          <w:lang w:val="pl-PL"/>
        </w:rPr>
        <w:t>Strony uznają za celowe nawiązanie systematycznej współpracy przy konstruowaniu produktów kapitałowych w ramach instrumentów fi</w:t>
      </w:r>
      <w:r w:rsidR="00793F7B">
        <w:rPr>
          <w:sz w:val="24"/>
          <w:lang w:val="pl-PL"/>
        </w:rPr>
        <w:t xml:space="preserve">nansowych, które będą dostępne </w:t>
      </w:r>
      <w:r w:rsidR="00793F7B">
        <w:rPr>
          <w:sz w:val="24"/>
          <w:lang w:val="pl-PL"/>
        </w:rPr>
        <w:br/>
      </w:r>
      <w:r w:rsidRPr="00BD36F7">
        <w:rPr>
          <w:sz w:val="24"/>
          <w:lang w:val="pl-PL"/>
        </w:rPr>
        <w:t xml:space="preserve">w Województwie Pomorskim w latach 2014-2020. Strony za korzystne uznają wypracowanie rozwiązań, które umożliwiłyby wprowadzenie na rynek produktów kapitałowych dedykowanych obszarom tematycznym </w:t>
      </w:r>
      <w:r w:rsidR="00212038">
        <w:rPr>
          <w:sz w:val="24"/>
          <w:lang w:val="pl-PL"/>
        </w:rPr>
        <w:t xml:space="preserve">ISP, </w:t>
      </w:r>
      <w:r w:rsidRPr="00BD36F7">
        <w:rPr>
          <w:sz w:val="24"/>
          <w:lang w:val="pl-PL"/>
        </w:rPr>
        <w:t>w tym, w szczególności poprzez wypracowanie założeń i parametrów dla dedykowanych produktów kapitałowych.  Instrumenty  finansowe,  o  których  mowa  w niniejszym  paragrafie,  nie  są  instrumentami  finansowymi  w  rozumieniu  ustawy  z</w:t>
      </w:r>
      <w:r w:rsidR="00DF4478">
        <w:rPr>
          <w:sz w:val="24"/>
          <w:lang w:val="pl-PL"/>
        </w:rPr>
        <w:t xml:space="preserve">  dnia  29  lipca   2005</w:t>
      </w:r>
      <w:r w:rsidR="00793F7B">
        <w:rPr>
          <w:sz w:val="24"/>
          <w:lang w:val="pl-PL"/>
        </w:rPr>
        <w:t xml:space="preserve"> r.  </w:t>
      </w:r>
      <w:r w:rsidR="00793F7B">
        <w:rPr>
          <w:sz w:val="24"/>
          <w:lang w:val="pl-PL"/>
        </w:rPr>
        <w:br/>
      </w:r>
      <w:r w:rsidR="00DF4478">
        <w:rPr>
          <w:sz w:val="24"/>
          <w:lang w:val="pl-PL"/>
        </w:rPr>
        <w:t>o</w:t>
      </w:r>
      <w:r w:rsidRPr="00BD36F7">
        <w:rPr>
          <w:sz w:val="24"/>
          <w:lang w:val="pl-PL"/>
        </w:rPr>
        <w:t xml:space="preserve"> obroci</w:t>
      </w:r>
      <w:r w:rsidR="00DF4478">
        <w:rPr>
          <w:sz w:val="24"/>
          <w:lang w:val="pl-PL"/>
        </w:rPr>
        <w:t>e   instrumentami   finansowymi</w:t>
      </w:r>
      <w:r w:rsidRPr="00BD36F7">
        <w:rPr>
          <w:sz w:val="24"/>
          <w:lang w:val="pl-PL"/>
        </w:rPr>
        <w:t xml:space="preserve">  (tekst   jedn.   Dz. U. z </w:t>
      </w:r>
      <w:r w:rsidR="00EA6150">
        <w:rPr>
          <w:sz w:val="24"/>
          <w:lang w:val="pl-PL"/>
        </w:rPr>
        <w:t>2018</w:t>
      </w:r>
      <w:r w:rsidRPr="00BD36F7">
        <w:rPr>
          <w:sz w:val="24"/>
          <w:lang w:val="pl-PL"/>
        </w:rPr>
        <w:t xml:space="preserve"> r., poz. </w:t>
      </w:r>
      <w:r w:rsidR="00EA6150">
        <w:rPr>
          <w:sz w:val="24"/>
          <w:lang w:val="pl-PL"/>
        </w:rPr>
        <w:t>2286</w:t>
      </w:r>
      <w:r w:rsidR="00720F0B">
        <w:rPr>
          <w:sz w:val="24"/>
          <w:lang w:val="pl-PL"/>
        </w:rPr>
        <w:br/>
      </w:r>
      <w:r w:rsidRPr="00BD36F7">
        <w:rPr>
          <w:sz w:val="24"/>
          <w:lang w:val="pl-PL"/>
        </w:rPr>
        <w:t>z późn.</w:t>
      </w:r>
      <w:r w:rsidRPr="00BD36F7">
        <w:rPr>
          <w:spacing w:val="-13"/>
          <w:sz w:val="24"/>
          <w:lang w:val="pl-PL"/>
        </w:rPr>
        <w:t xml:space="preserve"> </w:t>
      </w:r>
      <w:r w:rsidRPr="00BD36F7">
        <w:rPr>
          <w:sz w:val="24"/>
          <w:lang w:val="pl-PL"/>
        </w:rPr>
        <w:t>zm.).</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właściwe nawiązanie systematycznej współpracy przy kształtowaniu kierunków interwencji Samorządu Województwa realizowanych w latach 2014-2020 za pośrednictwem przedsięwzięcia strategicznego </w:t>
      </w:r>
      <w:r w:rsidRPr="00BD36F7">
        <w:rPr>
          <w:i/>
          <w:sz w:val="24"/>
          <w:lang w:val="pl-PL"/>
        </w:rPr>
        <w:t>Invest In Pomerania</w:t>
      </w:r>
      <w:r w:rsidR="00795B37">
        <w:rPr>
          <w:sz w:val="24"/>
          <w:lang w:val="pl-PL"/>
        </w:rPr>
        <w:t>, w</w:t>
      </w:r>
      <w:r w:rsidRPr="00BD36F7">
        <w:rPr>
          <w:sz w:val="24"/>
          <w:lang w:val="pl-PL"/>
        </w:rPr>
        <w:t xml:space="preserve"> celu zwiększenia potencjału ISP poprzez przyciąganie i lokowanie w województwie pomorskim inwestycji  wzma</w:t>
      </w:r>
      <w:r w:rsidR="00DF4478">
        <w:rPr>
          <w:sz w:val="24"/>
          <w:lang w:val="pl-PL"/>
        </w:rPr>
        <w:t>cniających  kluczowe  dla  niej</w:t>
      </w:r>
      <w:r w:rsidRPr="00BD36F7">
        <w:rPr>
          <w:sz w:val="24"/>
          <w:lang w:val="pl-PL"/>
        </w:rPr>
        <w:t xml:space="preserve"> przewagi  konkurencyjne, w tym także odpowiednich</w:t>
      </w:r>
      <w:r w:rsidRPr="00BD36F7">
        <w:rPr>
          <w:spacing w:val="-14"/>
          <w:sz w:val="24"/>
          <w:lang w:val="pl-PL"/>
        </w:rPr>
        <w:t xml:space="preserve"> </w:t>
      </w:r>
      <w:r w:rsidRPr="00BD36F7">
        <w:rPr>
          <w:sz w:val="24"/>
          <w:lang w:val="pl-PL"/>
        </w:rPr>
        <w:t>reinwestycji.</w:t>
      </w:r>
    </w:p>
    <w:p w:rsidR="00505EC3" w:rsidRPr="00FA1071" w:rsidRDefault="00E007CD" w:rsidP="00FA1071">
      <w:pPr>
        <w:pStyle w:val="Akapitzlist"/>
        <w:numPr>
          <w:ilvl w:val="0"/>
          <w:numId w:val="7"/>
        </w:numPr>
        <w:tabs>
          <w:tab w:val="left" w:pos="683"/>
        </w:tabs>
        <w:ind w:right="108" w:hanging="566"/>
        <w:jc w:val="both"/>
        <w:rPr>
          <w:sz w:val="24"/>
          <w:lang w:val="pl-PL"/>
        </w:rPr>
        <w:sectPr w:rsidR="00505EC3" w:rsidRPr="00FA1071" w:rsidSect="00186B0A">
          <w:type w:val="continuous"/>
          <w:pgSz w:w="11900" w:h="16840" w:code="9"/>
          <w:pgMar w:top="1380" w:right="1300" w:bottom="1240" w:left="1300" w:header="0" w:footer="1059" w:gutter="0"/>
          <w:cols w:space="708"/>
        </w:sectPr>
      </w:pPr>
      <w:r w:rsidRPr="00BD36F7">
        <w:rPr>
          <w:sz w:val="24"/>
          <w:lang w:val="pl-PL"/>
        </w:rPr>
        <w:t xml:space="preserve">Strony  uznają  za  właściwe  nawiązanie  systematycznej  współpracy  przy  planowaniu i wdrażaniu działań, które w latach 2014-2020 będą realizowane przez Samorząd Województwa za pośrednictwem przedsięwzięcia strategicznego  </w:t>
      </w:r>
      <w:r w:rsidR="00795B37">
        <w:rPr>
          <w:i/>
          <w:sz w:val="24"/>
          <w:lang w:val="pl-PL"/>
        </w:rPr>
        <w:t>Broker</w:t>
      </w:r>
      <w:r w:rsidRPr="00BD36F7">
        <w:rPr>
          <w:i/>
          <w:sz w:val="24"/>
          <w:lang w:val="pl-PL"/>
        </w:rPr>
        <w:t xml:space="preserve"> </w:t>
      </w:r>
      <w:r w:rsidRPr="00BD36F7">
        <w:rPr>
          <w:i/>
          <w:spacing w:val="4"/>
          <w:sz w:val="24"/>
          <w:lang w:val="pl-PL"/>
        </w:rPr>
        <w:t xml:space="preserve"> </w:t>
      </w:r>
      <w:r w:rsidRPr="00BD36F7">
        <w:rPr>
          <w:i/>
          <w:sz w:val="24"/>
          <w:lang w:val="pl-PL"/>
        </w:rPr>
        <w:t>Eksportowy</w:t>
      </w:r>
      <w:r w:rsidRPr="00BD36F7">
        <w:rPr>
          <w:sz w:val="24"/>
          <w:lang w:val="pl-PL"/>
        </w:rPr>
        <w:t>.</w:t>
      </w:r>
    </w:p>
    <w:p w:rsidR="00505EC3" w:rsidRPr="00BD36F7" w:rsidRDefault="00E007CD">
      <w:pPr>
        <w:pStyle w:val="Tekstpodstawowy"/>
        <w:spacing w:before="35"/>
        <w:ind w:left="682" w:right="106" w:firstLine="0"/>
        <w:jc w:val="both"/>
        <w:rPr>
          <w:lang w:val="pl-PL"/>
        </w:rPr>
      </w:pPr>
      <w:r w:rsidRPr="00BD36F7">
        <w:rPr>
          <w:lang w:val="pl-PL"/>
        </w:rPr>
        <w:t>W szczególności, podmioty reprezentujące Partnerstwo deklarują przedstawienie propozycji działań, uwzględniając preferowane instrumenty promocyjne oraz kierunki geograficzne, które mogłyby istotnie wzmocnić potencjał eksportowy ISP, stanowiąc jednocześnie integralny element kompleksowych działań promocyjnych, realizowanych poprzez ww. przedsięwzięcie.</w:t>
      </w:r>
    </w:p>
    <w:p w:rsidR="00505EC3" w:rsidRPr="00BD36F7" w:rsidRDefault="00E007CD">
      <w:pPr>
        <w:pStyle w:val="Akapitzlist"/>
        <w:numPr>
          <w:ilvl w:val="0"/>
          <w:numId w:val="7"/>
        </w:numPr>
        <w:tabs>
          <w:tab w:val="left" w:pos="683"/>
        </w:tabs>
        <w:ind w:right="107" w:hanging="566"/>
        <w:jc w:val="both"/>
        <w:rPr>
          <w:sz w:val="24"/>
          <w:lang w:val="pl-PL"/>
        </w:rPr>
      </w:pPr>
      <w:r w:rsidRPr="00BD36F7">
        <w:rPr>
          <w:sz w:val="24"/>
          <w:lang w:val="pl-PL"/>
        </w:rPr>
        <w:t xml:space="preserve">Strony uznają za celowe nawiązanie ściślejszej i systematycznej współpracy przy wdrażaniu działań na rzecz modernizacji sytemu kształcenia zawodowego na poziomie ponadgimnazjalnym, które w latach 2014-2020 będą realizowane w Województwie Pomorskim w ramach przedsięwzięcia strategicznego pod nazwą </w:t>
      </w:r>
      <w:r w:rsidRPr="00BD36F7">
        <w:rPr>
          <w:i/>
          <w:sz w:val="24"/>
          <w:lang w:val="pl-PL"/>
        </w:rPr>
        <w:t>Kształtowanie sieci ponadgimnazjalnych  szkół  zawodowych  uwzględniając</w:t>
      </w:r>
      <w:r w:rsidR="00720F0B">
        <w:rPr>
          <w:i/>
          <w:sz w:val="24"/>
          <w:lang w:val="pl-PL"/>
        </w:rPr>
        <w:t xml:space="preserve">ej  potrzeby  subregionalnych  </w:t>
      </w:r>
      <w:r w:rsidR="00720F0B">
        <w:rPr>
          <w:i/>
          <w:sz w:val="24"/>
          <w:lang w:val="pl-PL"/>
        </w:rPr>
        <w:br/>
      </w:r>
      <w:r w:rsidRPr="00BD36F7">
        <w:rPr>
          <w:i/>
          <w:sz w:val="24"/>
          <w:lang w:val="pl-PL"/>
        </w:rPr>
        <w:t>i regionalnego rynków</w:t>
      </w:r>
      <w:r w:rsidRPr="00BD36F7">
        <w:rPr>
          <w:i/>
          <w:spacing w:val="-8"/>
          <w:sz w:val="24"/>
          <w:lang w:val="pl-PL"/>
        </w:rPr>
        <w:t xml:space="preserve"> </w:t>
      </w:r>
      <w:r w:rsidRPr="00BD36F7">
        <w:rPr>
          <w:i/>
          <w:sz w:val="24"/>
          <w:lang w:val="pl-PL"/>
        </w:rPr>
        <w:t>pracy</w:t>
      </w:r>
      <w:r w:rsidRPr="00BD36F7">
        <w:rPr>
          <w:sz w:val="24"/>
          <w:lang w:val="pl-PL"/>
        </w:rPr>
        <w:t>.</w:t>
      </w:r>
    </w:p>
    <w:p w:rsidR="00505EC3" w:rsidRPr="00BD36F7" w:rsidRDefault="00505EC3">
      <w:pPr>
        <w:pStyle w:val="Tekstpodstawowy"/>
        <w:ind w:firstLine="0"/>
        <w:rPr>
          <w:lang w:val="pl-PL"/>
        </w:rPr>
      </w:pPr>
    </w:p>
    <w:p w:rsidR="00505EC3" w:rsidRDefault="00E007CD">
      <w:pPr>
        <w:pStyle w:val="Nagwek1"/>
      </w:pPr>
      <w:r>
        <w:t>§ 10</w:t>
      </w:r>
    </w:p>
    <w:p w:rsidR="00505EC3" w:rsidRDefault="00E007CD">
      <w:pPr>
        <w:ind w:left="140" w:right="138"/>
        <w:jc w:val="center"/>
        <w:rPr>
          <w:b/>
          <w:sz w:val="24"/>
        </w:rPr>
      </w:pPr>
      <w:r>
        <w:rPr>
          <w:b/>
          <w:sz w:val="24"/>
        </w:rPr>
        <w:t>Zasady współpracy na rzecz specjalizacji</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W celu systematycznego współdziałania na rzecz rozwoju</w:t>
      </w:r>
      <w:r w:rsidR="00B521A2">
        <w:rPr>
          <w:sz w:val="24"/>
          <w:lang w:val="pl-PL"/>
        </w:rPr>
        <w:t xml:space="preserve"> ISP</w:t>
      </w:r>
      <w:r w:rsidRPr="00BD36F7">
        <w:rPr>
          <w:sz w:val="24"/>
          <w:lang w:val="pl-PL"/>
        </w:rPr>
        <w:t>, jak również na potrzeby efektywnej współpracy z Województwem przy wdra</w:t>
      </w:r>
      <w:r w:rsidR="00720F0B">
        <w:rPr>
          <w:sz w:val="24"/>
          <w:lang w:val="pl-PL"/>
        </w:rPr>
        <w:t>żaniu niniejszego Porozumienia,</w:t>
      </w:r>
      <w:r w:rsidR="00720F0B">
        <w:rPr>
          <w:sz w:val="24"/>
          <w:lang w:val="pl-PL"/>
        </w:rPr>
        <w:br/>
      </w:r>
      <w:r w:rsidRPr="00BD36F7">
        <w:rPr>
          <w:sz w:val="24"/>
          <w:lang w:val="pl-PL"/>
        </w:rPr>
        <w:t>w ramach Partnerstwa powołuje się Radę Inteligentnej Specjalizacji, zwaną dalej</w:t>
      </w:r>
      <w:r w:rsidRPr="00BD36F7">
        <w:rPr>
          <w:spacing w:val="-14"/>
          <w:sz w:val="24"/>
          <w:lang w:val="pl-PL"/>
        </w:rPr>
        <w:t xml:space="preserve"> </w:t>
      </w:r>
      <w:r w:rsidRPr="00BD36F7">
        <w:rPr>
          <w:sz w:val="24"/>
          <w:lang w:val="pl-PL"/>
        </w:rPr>
        <w:t>„Radą</w:t>
      </w:r>
      <w:r w:rsidR="006A162B">
        <w:rPr>
          <w:sz w:val="24"/>
          <w:lang w:val="pl-PL"/>
        </w:rPr>
        <w:t xml:space="preserve"> ISP 3</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Rada</w:t>
      </w:r>
      <w:r w:rsidR="006A162B">
        <w:rPr>
          <w:sz w:val="24"/>
          <w:lang w:val="pl-PL"/>
        </w:rPr>
        <w:t xml:space="preserve"> ISP 3</w:t>
      </w:r>
      <w:r w:rsidRPr="00BD36F7">
        <w:rPr>
          <w:sz w:val="24"/>
          <w:lang w:val="pl-PL"/>
        </w:rPr>
        <w:t>, która reprezentuje Partnerstwo powoływana jest przez sygnatariuszy niniejszego Porozumienia w terminie 60 dni kalendarzowych od daty podpisania niniejszego Porozumienia w uzgodnieniu z Mars</w:t>
      </w:r>
      <w:r w:rsidR="00720F0B">
        <w:rPr>
          <w:sz w:val="24"/>
          <w:lang w:val="pl-PL"/>
        </w:rPr>
        <w:t>załkiem Województwa Pomorskiego</w:t>
      </w:r>
      <w:r w:rsidR="00720F0B">
        <w:rPr>
          <w:sz w:val="24"/>
          <w:lang w:val="pl-PL"/>
        </w:rPr>
        <w:br/>
      </w:r>
      <w:r w:rsidRPr="00BD36F7">
        <w:rPr>
          <w:sz w:val="24"/>
          <w:lang w:val="pl-PL"/>
        </w:rPr>
        <w:t>i liczy</w:t>
      </w:r>
      <w:r w:rsidR="002C5537">
        <w:rPr>
          <w:sz w:val="24"/>
          <w:lang w:val="pl-PL"/>
        </w:rPr>
        <w:t>, z zastrzeżeniem ust. 3,</w:t>
      </w:r>
      <w:r w:rsidRPr="00BD36F7">
        <w:rPr>
          <w:sz w:val="24"/>
          <w:lang w:val="pl-PL"/>
        </w:rPr>
        <w:t xml:space="preserve"> maksymalnie 10 reprezentatywnych członków, z</w:t>
      </w:r>
      <w:r w:rsidRPr="00BD36F7">
        <w:rPr>
          <w:spacing w:val="-20"/>
          <w:sz w:val="24"/>
          <w:lang w:val="pl-PL"/>
        </w:rPr>
        <w:t xml:space="preserve"> </w:t>
      </w:r>
      <w:r w:rsidRPr="00BD36F7">
        <w:rPr>
          <w:sz w:val="24"/>
          <w:lang w:val="pl-PL"/>
        </w:rPr>
        <w:t>czego:</w:t>
      </w:r>
    </w:p>
    <w:p w:rsidR="00505EC3" w:rsidRPr="00BD36F7" w:rsidRDefault="00E007CD">
      <w:pPr>
        <w:pStyle w:val="Akapitzlist"/>
        <w:numPr>
          <w:ilvl w:val="1"/>
          <w:numId w:val="6"/>
        </w:numPr>
        <w:tabs>
          <w:tab w:val="left" w:pos="1110"/>
        </w:tabs>
        <w:ind w:hanging="427"/>
        <w:jc w:val="both"/>
        <w:rPr>
          <w:sz w:val="24"/>
          <w:lang w:val="pl-PL"/>
        </w:rPr>
      </w:pPr>
      <w:r w:rsidRPr="00BD36F7">
        <w:rPr>
          <w:sz w:val="24"/>
          <w:lang w:val="pl-PL"/>
        </w:rPr>
        <w:t>co najmniej 6 przedstawicieli przedsiębiorstw reprezentatywnych dla</w:t>
      </w:r>
      <w:r w:rsidRPr="00BD36F7">
        <w:rPr>
          <w:spacing w:val="-26"/>
          <w:sz w:val="24"/>
          <w:lang w:val="pl-PL"/>
        </w:rPr>
        <w:t xml:space="preserve"> </w:t>
      </w:r>
      <w:r w:rsidRPr="00BD36F7">
        <w:rPr>
          <w:sz w:val="24"/>
          <w:lang w:val="pl-PL"/>
        </w:rPr>
        <w:t>specjalizacji;</w:t>
      </w:r>
    </w:p>
    <w:p w:rsidR="00505EC3" w:rsidRPr="00BD36F7" w:rsidRDefault="00E007CD">
      <w:pPr>
        <w:pStyle w:val="Akapitzlist"/>
        <w:numPr>
          <w:ilvl w:val="1"/>
          <w:numId w:val="6"/>
        </w:numPr>
        <w:tabs>
          <w:tab w:val="left" w:pos="1109"/>
          <w:tab w:val="left" w:pos="1110"/>
        </w:tabs>
        <w:ind w:right="109" w:hanging="427"/>
        <w:rPr>
          <w:sz w:val="24"/>
          <w:lang w:val="pl-PL"/>
        </w:rPr>
      </w:pPr>
      <w:r w:rsidRPr="00BD36F7">
        <w:rPr>
          <w:sz w:val="24"/>
          <w:lang w:val="pl-PL"/>
        </w:rPr>
        <w:t>maksymalnie 4 przedstawicieli sektora nauki i instytucji otoczenia biznesu, w tym klastrów, reprezentatywnych dla</w:t>
      </w:r>
      <w:r w:rsidRPr="00BD36F7">
        <w:rPr>
          <w:spacing w:val="-16"/>
          <w:sz w:val="24"/>
          <w:lang w:val="pl-PL"/>
        </w:rPr>
        <w:t xml:space="preserve"> </w:t>
      </w:r>
      <w:r w:rsidRPr="00BD36F7">
        <w:rPr>
          <w:sz w:val="24"/>
          <w:lang w:val="pl-PL"/>
        </w:rPr>
        <w:t>specjalizacji.</w:t>
      </w:r>
    </w:p>
    <w:p w:rsidR="006053A6" w:rsidRPr="00BD36F7" w:rsidRDefault="006053A6">
      <w:pPr>
        <w:pStyle w:val="Akapitzlist"/>
        <w:numPr>
          <w:ilvl w:val="0"/>
          <w:numId w:val="6"/>
        </w:numPr>
        <w:tabs>
          <w:tab w:val="left" w:pos="683"/>
        </w:tabs>
        <w:ind w:right="107" w:hanging="566"/>
        <w:jc w:val="both"/>
        <w:rPr>
          <w:sz w:val="24"/>
          <w:lang w:val="pl-PL"/>
        </w:rPr>
      </w:pPr>
      <w:r w:rsidRPr="00BD36F7">
        <w:rPr>
          <w:sz w:val="24"/>
          <w:lang w:val="pl-PL"/>
        </w:rPr>
        <w:t>Na wniosek Przewodniczącego Rady</w:t>
      </w:r>
      <w:r w:rsidR="006A162B">
        <w:rPr>
          <w:sz w:val="24"/>
          <w:lang w:val="pl-PL"/>
        </w:rPr>
        <w:t xml:space="preserve"> ISP 3</w:t>
      </w:r>
      <w:r w:rsidRPr="00BD36F7">
        <w:rPr>
          <w:sz w:val="24"/>
          <w:lang w:val="pl-PL"/>
        </w:rPr>
        <w:t xml:space="preserve">, złożony do Województwa, </w:t>
      </w:r>
      <w:r w:rsidR="00795B37">
        <w:rPr>
          <w:sz w:val="24"/>
          <w:lang w:val="pl-PL"/>
        </w:rPr>
        <w:t>S</w:t>
      </w:r>
      <w:r w:rsidRPr="00BD36F7">
        <w:rPr>
          <w:sz w:val="24"/>
          <w:lang w:val="pl-PL"/>
        </w:rPr>
        <w:t xml:space="preserve">trony mogą podjąć </w:t>
      </w:r>
      <w:r w:rsidR="0010688E">
        <w:rPr>
          <w:sz w:val="24"/>
          <w:lang w:val="pl-PL"/>
        </w:rPr>
        <w:t>wspól</w:t>
      </w:r>
      <w:r w:rsidR="009522A8" w:rsidRPr="00BD36F7">
        <w:rPr>
          <w:sz w:val="24"/>
          <w:lang w:val="pl-PL"/>
        </w:rPr>
        <w:t xml:space="preserve">ną </w:t>
      </w:r>
      <w:r w:rsidRPr="00BD36F7">
        <w:rPr>
          <w:sz w:val="24"/>
          <w:lang w:val="pl-PL"/>
        </w:rPr>
        <w:t>decyzję o zwiększeniu liczby członków Rady</w:t>
      </w:r>
      <w:r w:rsidR="006A162B">
        <w:rPr>
          <w:sz w:val="24"/>
          <w:lang w:val="pl-PL"/>
        </w:rPr>
        <w:t xml:space="preserve"> ISP 3</w:t>
      </w:r>
      <w:r w:rsidRPr="00BD36F7">
        <w:rPr>
          <w:sz w:val="24"/>
          <w:lang w:val="pl-PL"/>
        </w:rPr>
        <w:t xml:space="preserve"> o maksymalnie 5 dodatkowych osób tj. </w:t>
      </w:r>
      <w:r w:rsidR="009522A8" w:rsidRPr="00BD36F7">
        <w:rPr>
          <w:sz w:val="24"/>
          <w:lang w:val="pl-PL"/>
        </w:rPr>
        <w:t>skład Rady</w:t>
      </w:r>
      <w:r w:rsidR="006A162B">
        <w:rPr>
          <w:sz w:val="24"/>
          <w:lang w:val="pl-PL"/>
        </w:rPr>
        <w:t xml:space="preserve"> ISP 3</w:t>
      </w:r>
      <w:r w:rsidR="009522A8" w:rsidRPr="00BD36F7">
        <w:rPr>
          <w:sz w:val="24"/>
          <w:lang w:val="pl-PL"/>
        </w:rPr>
        <w:t xml:space="preserve"> w takich wypadkach </w:t>
      </w:r>
      <w:r w:rsidR="002C5537">
        <w:rPr>
          <w:sz w:val="24"/>
          <w:lang w:val="pl-PL"/>
        </w:rPr>
        <w:t>będzie liczyć</w:t>
      </w:r>
      <w:r w:rsidR="009522A8" w:rsidRPr="00BD36F7">
        <w:rPr>
          <w:sz w:val="24"/>
          <w:lang w:val="pl-PL"/>
        </w:rPr>
        <w:t xml:space="preserve"> </w:t>
      </w:r>
      <w:r w:rsidRPr="00BD36F7">
        <w:rPr>
          <w:sz w:val="24"/>
          <w:lang w:val="pl-PL"/>
        </w:rPr>
        <w:t>maksymalnie 15</w:t>
      </w:r>
      <w:r w:rsidR="009522A8" w:rsidRPr="00BD36F7">
        <w:rPr>
          <w:sz w:val="24"/>
          <w:lang w:val="pl-PL"/>
        </w:rPr>
        <w:t xml:space="preserve"> reprezentatywnych członków</w:t>
      </w:r>
      <w:r w:rsidRPr="00BD36F7">
        <w:rPr>
          <w:sz w:val="24"/>
          <w:lang w:val="pl-PL"/>
        </w:rPr>
        <w:t>.</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 xml:space="preserve">Do kompetencji Rady </w:t>
      </w:r>
      <w:r w:rsidR="006A162B">
        <w:rPr>
          <w:sz w:val="24"/>
          <w:lang w:val="pl-PL"/>
        </w:rPr>
        <w:t xml:space="preserve">ISP 3 </w:t>
      </w:r>
      <w:r w:rsidRPr="00BD36F7">
        <w:rPr>
          <w:sz w:val="24"/>
          <w:lang w:val="pl-PL"/>
        </w:rPr>
        <w:t xml:space="preserve">należy m.in. </w:t>
      </w:r>
      <w:r w:rsidR="00FA437F">
        <w:rPr>
          <w:sz w:val="24"/>
          <w:lang w:val="pl-PL"/>
        </w:rPr>
        <w:t xml:space="preserve">dokonanie w uzgodnieniu z Województwem zmian niniejszego Porozumienia, w tym włączania do Porozumienia przedsięwzięć horyzontalnych. </w:t>
      </w:r>
    </w:p>
    <w:p w:rsidR="00505EC3" w:rsidRPr="00BD36F7" w:rsidRDefault="00E007CD">
      <w:pPr>
        <w:pStyle w:val="Akapitzlist"/>
        <w:numPr>
          <w:ilvl w:val="0"/>
          <w:numId w:val="6"/>
        </w:numPr>
        <w:tabs>
          <w:tab w:val="left" w:pos="683"/>
        </w:tabs>
        <w:ind w:right="107" w:hanging="566"/>
        <w:jc w:val="both"/>
        <w:rPr>
          <w:sz w:val="24"/>
          <w:lang w:val="pl-PL"/>
        </w:rPr>
      </w:pPr>
      <w:r w:rsidRPr="00BD36F7">
        <w:rPr>
          <w:sz w:val="24"/>
          <w:lang w:val="pl-PL"/>
        </w:rPr>
        <w:t>Partnerstwo zobowiązane jest do stworzenia regulaminu funkcjonowania Rady</w:t>
      </w:r>
      <w:r w:rsidR="006A162B">
        <w:rPr>
          <w:sz w:val="24"/>
          <w:lang w:val="pl-PL"/>
        </w:rPr>
        <w:t xml:space="preserve"> ISP 3</w:t>
      </w:r>
      <w:r w:rsidRPr="00BD36F7">
        <w:rPr>
          <w:sz w:val="24"/>
          <w:lang w:val="pl-PL"/>
        </w:rPr>
        <w:t xml:space="preserve">, który określi szczegółowy tryb jej działania, w tym zasady przewodnictwa, dokonywania zmian w składzie Rady </w:t>
      </w:r>
      <w:r w:rsidR="006A162B">
        <w:rPr>
          <w:sz w:val="24"/>
          <w:lang w:val="pl-PL"/>
        </w:rPr>
        <w:t xml:space="preserve">ISP 3 </w:t>
      </w:r>
      <w:r w:rsidRPr="00BD36F7">
        <w:rPr>
          <w:sz w:val="24"/>
          <w:lang w:val="pl-PL"/>
        </w:rPr>
        <w:t>oraz tryb podejmowani</w:t>
      </w:r>
      <w:r w:rsidR="009A7DB5">
        <w:rPr>
          <w:sz w:val="24"/>
          <w:lang w:val="pl-PL"/>
        </w:rPr>
        <w:t xml:space="preserve">a przez nią decyzji. Regulamin, </w:t>
      </w:r>
      <w:r w:rsidRPr="00BD36F7">
        <w:rPr>
          <w:sz w:val="24"/>
          <w:lang w:val="pl-PL"/>
        </w:rPr>
        <w:t>o którym mowa w zdaniu poprzedzającym, przyjęty zostanie na pierwszym posiedzeniu</w:t>
      </w:r>
      <w:r w:rsidRPr="00BD36F7">
        <w:rPr>
          <w:spacing w:val="-26"/>
          <w:sz w:val="24"/>
          <w:lang w:val="pl-PL"/>
        </w:rPr>
        <w:t xml:space="preserve"> </w:t>
      </w:r>
      <w:r w:rsidRPr="00BD36F7">
        <w:rPr>
          <w:sz w:val="24"/>
          <w:lang w:val="pl-PL"/>
        </w:rPr>
        <w:t>Rady</w:t>
      </w:r>
      <w:r w:rsidR="006A162B">
        <w:rPr>
          <w:sz w:val="24"/>
          <w:lang w:val="pl-PL"/>
        </w:rPr>
        <w:t xml:space="preserve"> ISP 3</w:t>
      </w:r>
      <w:r w:rsidRPr="00BD36F7">
        <w:rPr>
          <w:sz w:val="24"/>
          <w:lang w:val="pl-PL"/>
        </w:rPr>
        <w:t>.</w:t>
      </w:r>
    </w:p>
    <w:p w:rsidR="00505EC3" w:rsidRPr="00BD36F7" w:rsidRDefault="00E40F34">
      <w:pPr>
        <w:pStyle w:val="Akapitzlist"/>
        <w:numPr>
          <w:ilvl w:val="0"/>
          <w:numId w:val="6"/>
        </w:numPr>
        <w:tabs>
          <w:tab w:val="left" w:pos="683"/>
        </w:tabs>
        <w:ind w:right="107" w:hanging="566"/>
        <w:jc w:val="both"/>
        <w:rPr>
          <w:sz w:val="24"/>
          <w:lang w:val="pl-PL"/>
        </w:rPr>
      </w:pPr>
      <w:r>
        <w:rPr>
          <w:sz w:val="24"/>
          <w:lang w:val="pl-PL"/>
        </w:rPr>
        <w:t>Propozycję składu Rady</w:t>
      </w:r>
      <w:r w:rsidR="00E007CD" w:rsidRPr="00BD36F7">
        <w:rPr>
          <w:sz w:val="24"/>
          <w:lang w:val="pl-PL"/>
        </w:rPr>
        <w:t xml:space="preserve"> </w:t>
      </w:r>
      <w:r w:rsidR="006A162B">
        <w:rPr>
          <w:sz w:val="24"/>
          <w:lang w:val="pl-PL"/>
        </w:rPr>
        <w:t xml:space="preserve">ISP 3 </w:t>
      </w:r>
      <w:r>
        <w:rPr>
          <w:sz w:val="24"/>
          <w:lang w:val="pl-PL"/>
        </w:rPr>
        <w:t>oraz regulamin</w:t>
      </w:r>
      <w:r w:rsidR="00E007CD" w:rsidRPr="00BD36F7">
        <w:rPr>
          <w:sz w:val="24"/>
          <w:lang w:val="pl-PL"/>
        </w:rPr>
        <w:t xml:space="preserve"> jej  funkc</w:t>
      </w:r>
      <w:r>
        <w:rPr>
          <w:sz w:val="24"/>
          <w:lang w:val="pl-PL"/>
        </w:rPr>
        <w:t>jonowania Partnerstwo uzgodni</w:t>
      </w:r>
      <w:r>
        <w:rPr>
          <w:sz w:val="24"/>
          <w:lang w:val="pl-PL"/>
        </w:rPr>
        <w:br/>
      </w:r>
      <w:r w:rsidR="00E007CD" w:rsidRPr="00BD36F7">
        <w:rPr>
          <w:sz w:val="24"/>
          <w:lang w:val="pl-PL"/>
        </w:rPr>
        <w:t>z Marszałkiem Województwa</w:t>
      </w:r>
      <w:r w:rsidR="00E007CD" w:rsidRPr="00BD36F7">
        <w:rPr>
          <w:spacing w:val="-16"/>
          <w:sz w:val="24"/>
          <w:lang w:val="pl-PL"/>
        </w:rPr>
        <w:t xml:space="preserve"> </w:t>
      </w:r>
      <w:r w:rsidR="00E007CD" w:rsidRPr="00BD36F7">
        <w:rPr>
          <w:sz w:val="24"/>
          <w:lang w:val="pl-PL"/>
        </w:rPr>
        <w:t>Pomorskiego.</w:t>
      </w:r>
    </w:p>
    <w:p w:rsidR="00505EC3" w:rsidRPr="00BD36F7" w:rsidRDefault="00505EC3">
      <w:pPr>
        <w:pStyle w:val="Tekstpodstawowy"/>
        <w:spacing w:before="11"/>
        <w:ind w:firstLine="0"/>
        <w:rPr>
          <w:sz w:val="23"/>
          <w:lang w:val="pl-PL"/>
        </w:rPr>
      </w:pPr>
    </w:p>
    <w:p w:rsidR="00505EC3" w:rsidRPr="00BD36F7" w:rsidRDefault="00E007CD">
      <w:pPr>
        <w:pStyle w:val="Nagwek1"/>
        <w:rPr>
          <w:lang w:val="pl-PL"/>
        </w:rPr>
      </w:pPr>
      <w:r w:rsidRPr="00BD36F7">
        <w:rPr>
          <w:lang w:val="pl-PL"/>
        </w:rPr>
        <w:t>§ 11</w:t>
      </w:r>
    </w:p>
    <w:p w:rsidR="00505EC3" w:rsidRPr="00BD36F7" w:rsidRDefault="00E007CD">
      <w:pPr>
        <w:ind w:left="142" w:right="137"/>
        <w:jc w:val="center"/>
        <w:rPr>
          <w:b/>
          <w:sz w:val="24"/>
          <w:lang w:val="pl-PL"/>
        </w:rPr>
      </w:pPr>
      <w:r w:rsidRPr="00BD36F7">
        <w:rPr>
          <w:b/>
          <w:sz w:val="24"/>
          <w:lang w:val="pl-PL"/>
        </w:rPr>
        <w:t>Status i funkcje Porozumienia oraz charakter zobowiązań Stron</w:t>
      </w:r>
    </w:p>
    <w:p w:rsidR="00505EC3" w:rsidRPr="00BD36F7" w:rsidRDefault="00E007CD">
      <w:pPr>
        <w:pStyle w:val="Akapitzlist"/>
        <w:numPr>
          <w:ilvl w:val="0"/>
          <w:numId w:val="5"/>
        </w:numPr>
        <w:tabs>
          <w:tab w:val="left" w:pos="683"/>
        </w:tabs>
        <w:ind w:right="107" w:hanging="566"/>
        <w:jc w:val="both"/>
        <w:rPr>
          <w:sz w:val="24"/>
          <w:lang w:val="pl-PL"/>
        </w:rPr>
      </w:pPr>
      <w:r w:rsidRPr="00BD36F7">
        <w:rPr>
          <w:sz w:val="24"/>
          <w:lang w:val="pl-PL"/>
        </w:rPr>
        <w:t>Niniejsze Porozumienie ma charakter intencyjny i wyraża zgodną wolę współdziałania Stron.</w:t>
      </w:r>
    </w:p>
    <w:p w:rsidR="00505EC3" w:rsidRPr="00186B0A" w:rsidRDefault="00E007CD" w:rsidP="00186B0A">
      <w:pPr>
        <w:pStyle w:val="Akapitzlist"/>
        <w:numPr>
          <w:ilvl w:val="0"/>
          <w:numId w:val="5"/>
        </w:numPr>
        <w:tabs>
          <w:tab w:val="left" w:pos="683"/>
        </w:tabs>
        <w:ind w:right="107" w:hanging="566"/>
        <w:jc w:val="both"/>
        <w:rPr>
          <w:sz w:val="24"/>
          <w:lang w:val="pl-PL"/>
        </w:rPr>
      </w:pPr>
      <w:r w:rsidRPr="00BD36F7">
        <w:rPr>
          <w:sz w:val="24"/>
          <w:lang w:val="pl-PL"/>
        </w:rPr>
        <w:t>Zobowiązania wynikające z niniejszego Porozumienia po str</w:t>
      </w:r>
      <w:r w:rsidR="005E6B3C">
        <w:rPr>
          <w:sz w:val="24"/>
          <w:lang w:val="pl-PL"/>
        </w:rPr>
        <w:t>onie Województwa nie są tożsame z decyzją</w:t>
      </w:r>
      <w:r w:rsidRPr="00BD36F7">
        <w:rPr>
          <w:sz w:val="24"/>
          <w:lang w:val="pl-PL"/>
        </w:rPr>
        <w:t xml:space="preserve"> o udzieleniu dofinansowania proje</w:t>
      </w:r>
      <w:r w:rsidR="005E6B3C">
        <w:rPr>
          <w:sz w:val="24"/>
          <w:lang w:val="pl-PL"/>
        </w:rPr>
        <w:t>ktom,</w:t>
      </w:r>
      <w:r w:rsidR="00720F0B">
        <w:rPr>
          <w:sz w:val="24"/>
          <w:lang w:val="pl-PL"/>
        </w:rPr>
        <w:t xml:space="preserve"> które będą ubiegał</w:t>
      </w:r>
      <w:r w:rsidR="005E6B3C">
        <w:rPr>
          <w:sz w:val="24"/>
          <w:lang w:val="pl-PL"/>
        </w:rPr>
        <w:t>y</w:t>
      </w:r>
      <w:r w:rsidR="00720F0B">
        <w:rPr>
          <w:sz w:val="24"/>
          <w:lang w:val="pl-PL"/>
        </w:rPr>
        <w:t xml:space="preserve"> się</w:t>
      </w:r>
      <w:r w:rsidR="00720F0B">
        <w:rPr>
          <w:sz w:val="24"/>
          <w:lang w:val="pl-PL"/>
        </w:rPr>
        <w:br/>
      </w:r>
      <w:r w:rsidRPr="00BD36F7">
        <w:rPr>
          <w:sz w:val="24"/>
          <w:lang w:val="pl-PL"/>
        </w:rPr>
        <w:t xml:space="preserve">o dofinansowanie w oparciu o niniejsze Porozumienie, a po stronie podmiotów </w:t>
      </w:r>
      <w:r w:rsidRPr="00212038">
        <w:rPr>
          <w:sz w:val="24"/>
          <w:szCs w:val="24"/>
          <w:lang w:val="pl-PL"/>
        </w:rPr>
        <w:t>tworzących Partnerstwo nie są tożsame ze zobowiązaniem do złożenia wniosku aplikacyjnego w ramach Regionalnego Programu Operacyjnego Województwa Pomorskiego  na  lata  2014-2020,  bądź  innych  programów  lub  źródeł</w:t>
      </w:r>
      <w:r w:rsidRPr="00212038">
        <w:rPr>
          <w:spacing w:val="21"/>
          <w:sz w:val="24"/>
          <w:szCs w:val="24"/>
          <w:lang w:val="pl-PL"/>
        </w:rPr>
        <w:t xml:space="preserve"> </w:t>
      </w:r>
      <w:r w:rsidRPr="00212038">
        <w:rPr>
          <w:sz w:val="24"/>
          <w:szCs w:val="24"/>
          <w:lang w:val="pl-PL"/>
        </w:rPr>
        <w:t>finansowych</w:t>
      </w:r>
      <w:r w:rsidR="00720F0B">
        <w:rPr>
          <w:sz w:val="24"/>
          <w:szCs w:val="24"/>
          <w:lang w:val="pl-PL"/>
        </w:rPr>
        <w:br/>
      </w:r>
      <w:r w:rsidRPr="00212038">
        <w:rPr>
          <w:sz w:val="24"/>
          <w:szCs w:val="24"/>
          <w:lang w:val="pl-PL"/>
        </w:rPr>
        <w:t>w odniesieniu do tych projektów, ani też nie mogą być odczytywane jako zobowiązanie do ponoszenia jakichkolwiek obciążeń finansowych przez Partnerstwo.</w:t>
      </w:r>
    </w:p>
    <w:p w:rsidR="00505EC3" w:rsidRPr="00BD36F7" w:rsidRDefault="00505EC3">
      <w:pPr>
        <w:pStyle w:val="Tekstpodstawowy"/>
        <w:spacing w:before="1"/>
        <w:ind w:firstLine="0"/>
        <w:rPr>
          <w:lang w:val="pl-PL"/>
        </w:rPr>
      </w:pPr>
    </w:p>
    <w:p w:rsidR="00505EC3" w:rsidRDefault="00E007CD">
      <w:pPr>
        <w:pStyle w:val="Nagwek1"/>
      </w:pPr>
      <w:r>
        <w:t>§ 12</w:t>
      </w:r>
    </w:p>
    <w:p w:rsidR="00505EC3" w:rsidRDefault="00E007CD">
      <w:pPr>
        <w:ind w:left="142" w:right="138"/>
        <w:jc w:val="center"/>
        <w:rPr>
          <w:b/>
          <w:sz w:val="24"/>
        </w:rPr>
      </w:pPr>
      <w:r>
        <w:rPr>
          <w:b/>
          <w:sz w:val="24"/>
        </w:rPr>
        <w:t>Klauzule zabezpieczające</w:t>
      </w:r>
    </w:p>
    <w:p w:rsidR="00505EC3" w:rsidRPr="00BD36F7" w:rsidRDefault="00E007CD">
      <w:pPr>
        <w:pStyle w:val="Akapitzlist"/>
        <w:numPr>
          <w:ilvl w:val="0"/>
          <w:numId w:val="4"/>
        </w:numPr>
        <w:tabs>
          <w:tab w:val="left" w:pos="683"/>
        </w:tabs>
        <w:ind w:right="107" w:hanging="566"/>
        <w:jc w:val="both"/>
        <w:rPr>
          <w:sz w:val="24"/>
          <w:lang w:val="pl-PL"/>
        </w:rPr>
      </w:pPr>
      <w:r w:rsidRPr="00BD36F7">
        <w:rPr>
          <w:sz w:val="24"/>
          <w:lang w:val="pl-PL"/>
        </w:rPr>
        <w:t>Niniejsze Porozumienie zawierane jest z zastrzeżeniem</w:t>
      </w:r>
      <w:r w:rsidR="00720F0B">
        <w:rPr>
          <w:sz w:val="24"/>
          <w:lang w:val="pl-PL"/>
        </w:rPr>
        <w:t xml:space="preserve"> nadrzędności zasad, procedur</w:t>
      </w:r>
      <w:r w:rsidR="00720F0B">
        <w:rPr>
          <w:sz w:val="24"/>
          <w:lang w:val="pl-PL"/>
        </w:rPr>
        <w:br/>
      </w:r>
      <w:r w:rsidR="006F1626">
        <w:rPr>
          <w:sz w:val="24"/>
          <w:lang w:val="pl-PL"/>
        </w:rPr>
        <w:t>i wymogów</w:t>
      </w:r>
      <w:r w:rsidRPr="00BD36F7">
        <w:rPr>
          <w:sz w:val="24"/>
          <w:lang w:val="pl-PL"/>
        </w:rPr>
        <w:t xml:space="preserve"> wynikających z Regionalnego Programu Operacyjnego Województwa Pomorskiego na lata 2014-2020 oraz dokumentów określających jego system realizacji, jak również dokumentów odnoszących się do innych źródeł finansowania, nad jego </w:t>
      </w:r>
      <w:r w:rsidRPr="00BD36F7">
        <w:rPr>
          <w:sz w:val="24"/>
          <w:lang w:val="pl-PL"/>
        </w:rPr>
        <w:lastRenderedPageBreak/>
        <w:t>postanowieniami.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Realizacja wszelkich ustaleń wynikających z niniejszego Porozumienia będzie warunkowana ich zgodnością z aktualnym kształtem Regionalnego Programu Operacyjnego Województwa Pomorskiego na lata 2014-2020 oraz innych źródeł finansowania, jak również dokumentów szczegółowych, określających ich systemy realizacji.</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Strony będą podejmować systematyczne działania, włącznie z rewizją niniejszego Porozumienia, mające na celu zapewnienie jego zgodności z dokumentami, o których mowa w punkcie</w:t>
      </w:r>
      <w:r w:rsidRPr="00BD36F7">
        <w:rPr>
          <w:spacing w:val="-10"/>
          <w:sz w:val="24"/>
          <w:lang w:val="pl-PL"/>
        </w:rPr>
        <w:t xml:space="preserve"> </w:t>
      </w:r>
      <w:r w:rsidRPr="00BD36F7">
        <w:rPr>
          <w:sz w:val="24"/>
          <w:lang w:val="pl-PL"/>
        </w:rPr>
        <w:t>poprzedzającym.</w:t>
      </w:r>
    </w:p>
    <w:p w:rsidR="00505EC3" w:rsidRPr="00BD36F7" w:rsidRDefault="00E007CD">
      <w:pPr>
        <w:pStyle w:val="Akapitzlist"/>
        <w:numPr>
          <w:ilvl w:val="0"/>
          <w:numId w:val="4"/>
        </w:numPr>
        <w:tabs>
          <w:tab w:val="left" w:pos="683"/>
        </w:tabs>
        <w:ind w:right="108" w:hanging="566"/>
        <w:jc w:val="both"/>
        <w:rPr>
          <w:sz w:val="24"/>
          <w:lang w:val="pl-PL"/>
        </w:rPr>
      </w:pPr>
      <w:r w:rsidRPr="00BD36F7">
        <w:rPr>
          <w:sz w:val="24"/>
          <w:lang w:val="pl-PL"/>
        </w:rPr>
        <w:t>Wszystkie przedsięwzięcia horyzontalne wypracowane w oparci</w:t>
      </w:r>
      <w:r w:rsidR="00E74DF8">
        <w:rPr>
          <w:sz w:val="24"/>
          <w:lang w:val="pl-PL"/>
        </w:rPr>
        <w:t>u o niniejsze Porozumienie będą musiały spełnić  kryteria</w:t>
      </w:r>
      <w:r w:rsidRPr="00BD36F7">
        <w:rPr>
          <w:sz w:val="24"/>
          <w:lang w:val="pl-PL"/>
        </w:rPr>
        <w:t xml:space="preserve"> formaln</w:t>
      </w:r>
      <w:r w:rsidR="00E74DF8">
        <w:rPr>
          <w:sz w:val="24"/>
          <w:lang w:val="pl-PL"/>
        </w:rPr>
        <w:t>e oraz merytoryczne</w:t>
      </w:r>
      <w:r w:rsidR="00720F0B">
        <w:rPr>
          <w:sz w:val="24"/>
          <w:lang w:val="pl-PL"/>
        </w:rPr>
        <w:t xml:space="preserve"> związane</w:t>
      </w:r>
      <w:r w:rsidR="00720F0B">
        <w:rPr>
          <w:sz w:val="24"/>
          <w:lang w:val="pl-PL"/>
        </w:rPr>
        <w:br/>
      </w:r>
      <w:r w:rsidRPr="00BD36F7">
        <w:rPr>
          <w:sz w:val="24"/>
          <w:lang w:val="pl-PL"/>
        </w:rPr>
        <w:t>z danym źródłem</w:t>
      </w:r>
      <w:r w:rsidRPr="00BD36F7">
        <w:rPr>
          <w:spacing w:val="-10"/>
          <w:sz w:val="24"/>
          <w:lang w:val="pl-PL"/>
        </w:rPr>
        <w:t xml:space="preserve"> </w:t>
      </w:r>
      <w:r w:rsidRPr="00BD36F7">
        <w:rPr>
          <w:sz w:val="24"/>
          <w:lang w:val="pl-PL"/>
        </w:rPr>
        <w:t>finansowania.</w:t>
      </w:r>
    </w:p>
    <w:p w:rsidR="00505EC3" w:rsidRPr="00BD36F7" w:rsidRDefault="00505EC3">
      <w:pPr>
        <w:pStyle w:val="Tekstpodstawowy"/>
        <w:ind w:firstLine="0"/>
        <w:rPr>
          <w:lang w:val="pl-PL"/>
        </w:rPr>
      </w:pPr>
    </w:p>
    <w:p w:rsidR="00505EC3" w:rsidRPr="00BD36F7" w:rsidRDefault="00E007CD">
      <w:pPr>
        <w:pStyle w:val="Nagwek1"/>
        <w:rPr>
          <w:lang w:val="pl-PL"/>
        </w:rPr>
      </w:pPr>
      <w:r w:rsidRPr="00BD36F7">
        <w:rPr>
          <w:lang w:val="pl-PL"/>
        </w:rPr>
        <w:t>§ 13</w:t>
      </w:r>
    </w:p>
    <w:p w:rsidR="00505EC3" w:rsidRPr="00BD36F7" w:rsidRDefault="00E007CD">
      <w:pPr>
        <w:ind w:left="142" w:right="138"/>
        <w:jc w:val="center"/>
        <w:rPr>
          <w:b/>
          <w:sz w:val="24"/>
          <w:lang w:val="pl-PL"/>
        </w:rPr>
      </w:pPr>
      <w:r w:rsidRPr="00BD36F7">
        <w:rPr>
          <w:b/>
          <w:sz w:val="24"/>
          <w:lang w:val="pl-PL"/>
        </w:rPr>
        <w:t>Monitoring</w:t>
      </w:r>
    </w:p>
    <w:p w:rsidR="00505EC3" w:rsidRDefault="00E007CD">
      <w:pPr>
        <w:pStyle w:val="Tekstpodstawowy"/>
        <w:ind w:left="116" w:right="107" w:firstLine="0"/>
        <w:jc w:val="both"/>
      </w:pPr>
      <w:r w:rsidRPr="00BD36F7">
        <w:rPr>
          <w:lang w:val="pl-PL"/>
        </w:rPr>
        <w:t>Podmioty zawierające  Porozumienie  deklarują wolę  współpracy w pozyskiwaniu  informacji i danych niezbędnych do monitorowania stanu rozwoju</w:t>
      </w:r>
      <w:r w:rsidR="00076A24">
        <w:rPr>
          <w:lang w:val="pl-PL"/>
        </w:rPr>
        <w:t xml:space="preserve"> ISP</w:t>
      </w:r>
      <w:r w:rsidRPr="00BD36F7">
        <w:rPr>
          <w:lang w:val="pl-PL"/>
        </w:rPr>
        <w:t xml:space="preserve"> </w:t>
      </w:r>
      <w:r w:rsidR="00113803">
        <w:rPr>
          <w:lang w:val="pl-PL"/>
        </w:rPr>
        <w:t xml:space="preserve">z </w:t>
      </w:r>
      <w:r w:rsidRPr="00BD36F7">
        <w:rPr>
          <w:lang w:val="pl-PL"/>
        </w:rPr>
        <w:t xml:space="preserve">obszaru </w:t>
      </w:r>
      <w:r w:rsidR="00113803">
        <w:rPr>
          <w:lang w:val="pl-PL"/>
        </w:rPr>
        <w:t xml:space="preserve">Technologie  ekoefektywne </w:t>
      </w:r>
      <w:r w:rsidRPr="00BD36F7">
        <w:rPr>
          <w:lang w:val="pl-PL"/>
        </w:rPr>
        <w:t>w prod</w:t>
      </w:r>
      <w:r w:rsidR="00113803">
        <w:rPr>
          <w:lang w:val="pl-PL"/>
        </w:rPr>
        <w:t xml:space="preserve">ukcji, przesyle, dystrybucji </w:t>
      </w:r>
      <w:r w:rsidRPr="00BD36F7">
        <w:rPr>
          <w:lang w:val="pl-PL"/>
        </w:rPr>
        <w:t>i</w:t>
      </w:r>
      <w:r w:rsidR="00113803">
        <w:rPr>
          <w:lang w:val="pl-PL"/>
        </w:rPr>
        <w:t xml:space="preserve"> </w:t>
      </w:r>
      <w:r w:rsidR="00720F0B">
        <w:rPr>
          <w:lang w:val="pl-PL"/>
        </w:rPr>
        <w:t>zużyciu energii i paliw oraz</w:t>
      </w:r>
      <w:r w:rsidR="00720F0B">
        <w:rPr>
          <w:lang w:val="pl-PL"/>
        </w:rPr>
        <w:br/>
      </w:r>
      <w:r w:rsidRPr="00BD36F7">
        <w:rPr>
          <w:lang w:val="pl-PL"/>
        </w:rPr>
        <w:t>w budownictwie, w tym w</w:t>
      </w:r>
      <w:r w:rsidR="00113803">
        <w:rPr>
          <w:lang w:val="pl-PL"/>
        </w:rPr>
        <w:t>olę wypełniania i udostępniania</w:t>
      </w:r>
      <w:r w:rsidRPr="00BD36F7">
        <w:rPr>
          <w:lang w:val="pl-PL"/>
        </w:rPr>
        <w:t xml:space="preserve"> kwestionariuszy ankiet monitorujących i ewaluacyjnych. Realizacja monitoringu będzie przebiegać w cyklach, co do zasady, trzyletnich. </w:t>
      </w:r>
      <w:r>
        <w:t>System monitoringu obejmuje następujące</w:t>
      </w:r>
      <w:r>
        <w:rPr>
          <w:spacing w:val="-25"/>
        </w:rPr>
        <w:t xml:space="preserve"> </w:t>
      </w:r>
      <w:r>
        <w:t>narzędzia:</w:t>
      </w:r>
    </w:p>
    <w:p w:rsidR="00505EC3" w:rsidRPr="00BD36F7" w:rsidRDefault="00E007CD">
      <w:pPr>
        <w:pStyle w:val="Akapitzlist"/>
        <w:numPr>
          <w:ilvl w:val="1"/>
          <w:numId w:val="4"/>
        </w:numPr>
        <w:tabs>
          <w:tab w:val="left" w:pos="683"/>
        </w:tabs>
        <w:spacing w:before="2"/>
        <w:ind w:right="106"/>
        <w:jc w:val="both"/>
        <w:rPr>
          <w:sz w:val="24"/>
          <w:lang w:val="pl-PL"/>
        </w:rPr>
      </w:pPr>
      <w:r w:rsidRPr="00BD36F7">
        <w:rPr>
          <w:sz w:val="24"/>
          <w:lang w:val="pl-PL"/>
        </w:rPr>
        <w:t>analizę statystyczną bazującą na danych statystycznych i stanowiącą podstawę oceny zmian społeczno-gospodarczych zachodzących  w  regioni</w:t>
      </w:r>
      <w:r w:rsidR="00720F0B">
        <w:rPr>
          <w:sz w:val="24"/>
          <w:lang w:val="pl-PL"/>
        </w:rPr>
        <w:t xml:space="preserve">e  i  jego  otoczeniu,  w  tym </w:t>
      </w:r>
      <w:r w:rsidR="00720F0B">
        <w:rPr>
          <w:sz w:val="24"/>
          <w:lang w:val="pl-PL"/>
        </w:rPr>
        <w:br/>
      </w:r>
      <w:r w:rsidRPr="00BD36F7">
        <w:rPr>
          <w:sz w:val="24"/>
          <w:lang w:val="pl-PL"/>
        </w:rPr>
        <w:t>w szczególności benchmarkingu województwa pomorskiego na tle innych regionów kraju i</w:t>
      </w:r>
      <w:r w:rsidRPr="00BD36F7">
        <w:rPr>
          <w:spacing w:val="-4"/>
          <w:sz w:val="24"/>
          <w:lang w:val="pl-PL"/>
        </w:rPr>
        <w:t xml:space="preserve"> </w:t>
      </w:r>
      <w:r w:rsidRPr="00BD36F7">
        <w:rPr>
          <w:sz w:val="24"/>
          <w:lang w:val="pl-PL"/>
        </w:rPr>
        <w:t>Europy;</w:t>
      </w:r>
    </w:p>
    <w:p w:rsidR="00505EC3" w:rsidRPr="00BD36F7" w:rsidRDefault="00E007CD">
      <w:pPr>
        <w:pStyle w:val="Akapitzlist"/>
        <w:numPr>
          <w:ilvl w:val="1"/>
          <w:numId w:val="4"/>
        </w:numPr>
        <w:tabs>
          <w:tab w:val="left" w:pos="683"/>
        </w:tabs>
        <w:ind w:right="107"/>
        <w:jc w:val="both"/>
        <w:rPr>
          <w:sz w:val="24"/>
          <w:lang w:val="pl-PL"/>
        </w:rPr>
      </w:pPr>
      <w:r w:rsidRPr="00BD36F7">
        <w:rPr>
          <w:sz w:val="24"/>
          <w:lang w:val="pl-PL"/>
        </w:rPr>
        <w:t xml:space="preserve">analizę realizacji Porozumień na rzecz </w:t>
      </w:r>
      <w:r w:rsidR="009451C8">
        <w:rPr>
          <w:sz w:val="24"/>
          <w:lang w:val="pl-PL"/>
        </w:rPr>
        <w:t xml:space="preserve">ISP </w:t>
      </w:r>
      <w:r w:rsidRPr="00BD36F7">
        <w:rPr>
          <w:sz w:val="24"/>
          <w:lang w:val="pl-PL"/>
        </w:rPr>
        <w:t>obejmującą mon</w:t>
      </w:r>
      <w:r w:rsidR="009451C8">
        <w:rPr>
          <w:sz w:val="24"/>
          <w:lang w:val="pl-PL"/>
        </w:rPr>
        <w:t>itorowanie zmian zachodzących w wyniku realizacji</w:t>
      </w:r>
      <w:r w:rsidR="00113803">
        <w:rPr>
          <w:sz w:val="24"/>
          <w:lang w:val="pl-PL"/>
        </w:rPr>
        <w:t xml:space="preserve"> działań</w:t>
      </w:r>
      <w:r w:rsidRPr="00BD36F7">
        <w:rPr>
          <w:sz w:val="24"/>
          <w:lang w:val="pl-PL"/>
        </w:rPr>
        <w:t xml:space="preserve"> uzgodnionych w ramach Porozumień oraz wdrażanie postanowień wynikających</w:t>
      </w:r>
      <w:r w:rsidR="0052452B">
        <w:rPr>
          <w:sz w:val="24"/>
          <w:lang w:val="pl-PL"/>
        </w:rPr>
        <w:t xml:space="preserve"> </w:t>
      </w:r>
      <w:r w:rsidRPr="00BD36F7">
        <w:rPr>
          <w:sz w:val="24"/>
          <w:lang w:val="pl-PL"/>
        </w:rPr>
        <w:t>z Porozumień, w tym w szczególności realizacje projektów</w:t>
      </w:r>
      <w:r w:rsidRPr="00BD36F7">
        <w:rPr>
          <w:spacing w:val="-23"/>
          <w:sz w:val="24"/>
          <w:lang w:val="pl-PL"/>
        </w:rPr>
        <w:t xml:space="preserve"> </w:t>
      </w:r>
      <w:r w:rsidRPr="00BD36F7">
        <w:rPr>
          <w:sz w:val="24"/>
          <w:lang w:val="pl-PL"/>
        </w:rPr>
        <w:t>horyzontalnych;</w:t>
      </w:r>
    </w:p>
    <w:p w:rsidR="00505EC3" w:rsidRPr="00BD36F7" w:rsidRDefault="00E007CD">
      <w:pPr>
        <w:pStyle w:val="Akapitzlist"/>
        <w:numPr>
          <w:ilvl w:val="1"/>
          <w:numId w:val="4"/>
        </w:numPr>
        <w:tabs>
          <w:tab w:val="left" w:pos="683"/>
        </w:tabs>
        <w:ind w:right="108"/>
        <w:jc w:val="both"/>
        <w:rPr>
          <w:sz w:val="24"/>
          <w:lang w:val="pl-PL"/>
        </w:rPr>
      </w:pPr>
      <w:r w:rsidRPr="00BD36F7">
        <w:rPr>
          <w:sz w:val="24"/>
          <w:lang w:val="pl-PL"/>
        </w:rPr>
        <w:t>badanie jakościowe interesariuszy ISP (wywiady indywidualne i grupowe), którego celem jest wykonanie pogłębionego przeglądu i oceny zachodzących zmian w zakresie ISP;</w:t>
      </w:r>
    </w:p>
    <w:p w:rsidR="00505EC3" w:rsidRPr="00BD36F7" w:rsidRDefault="00E007CD">
      <w:pPr>
        <w:pStyle w:val="Akapitzlist"/>
        <w:numPr>
          <w:ilvl w:val="1"/>
          <w:numId w:val="4"/>
        </w:numPr>
        <w:tabs>
          <w:tab w:val="left" w:pos="683"/>
        </w:tabs>
        <w:ind w:right="111" w:hanging="355"/>
        <w:jc w:val="both"/>
        <w:rPr>
          <w:sz w:val="24"/>
          <w:lang w:val="pl-PL"/>
        </w:rPr>
      </w:pPr>
      <w:r w:rsidRPr="00BD36F7">
        <w:rPr>
          <w:sz w:val="24"/>
          <w:lang w:val="pl-PL"/>
        </w:rPr>
        <w:t>panel  weryfikacji  strategicznej,  którego  zadaniem  jes</w:t>
      </w:r>
      <w:r w:rsidR="00720F0B">
        <w:rPr>
          <w:sz w:val="24"/>
          <w:lang w:val="pl-PL"/>
        </w:rPr>
        <w:t xml:space="preserve">t  analiza  danych  uzyskanych </w:t>
      </w:r>
      <w:r w:rsidR="00720F0B">
        <w:rPr>
          <w:sz w:val="24"/>
          <w:lang w:val="pl-PL"/>
        </w:rPr>
        <w:br/>
      </w:r>
      <w:r w:rsidRPr="00BD36F7">
        <w:rPr>
          <w:sz w:val="24"/>
          <w:lang w:val="pl-PL"/>
        </w:rPr>
        <w:t>w toku prac w zakresie wyżej wymienionych narzędzi oraz wyjaśnienie osiągniętych efektów i ich przyczyn oraz sformułowanie</w:t>
      </w:r>
      <w:r w:rsidRPr="00BD36F7">
        <w:rPr>
          <w:spacing w:val="-19"/>
          <w:sz w:val="24"/>
          <w:lang w:val="pl-PL"/>
        </w:rPr>
        <w:t xml:space="preserve"> </w:t>
      </w:r>
      <w:r w:rsidRPr="00BD36F7">
        <w:rPr>
          <w:sz w:val="24"/>
          <w:lang w:val="pl-PL"/>
        </w:rPr>
        <w:t>rekomendacji.</w:t>
      </w:r>
    </w:p>
    <w:p w:rsidR="00505EC3" w:rsidRPr="00BD36F7" w:rsidRDefault="00505EC3">
      <w:pPr>
        <w:jc w:val="both"/>
        <w:rPr>
          <w:sz w:val="24"/>
          <w:lang w:val="pl-PL"/>
        </w:rPr>
        <w:sectPr w:rsidR="00505EC3" w:rsidRPr="00BD36F7" w:rsidSect="00186B0A">
          <w:type w:val="continuous"/>
          <w:pgSz w:w="11900" w:h="16840" w:code="9"/>
          <w:pgMar w:top="1380" w:right="1300" w:bottom="1240" w:left="1300" w:header="0" w:footer="1059" w:gutter="0"/>
          <w:cols w:space="708"/>
        </w:sectPr>
      </w:pPr>
    </w:p>
    <w:p w:rsidR="0073542A" w:rsidRDefault="0073542A">
      <w:pPr>
        <w:pStyle w:val="Nagwek1"/>
        <w:spacing w:before="35"/>
      </w:pPr>
    </w:p>
    <w:p w:rsidR="00505EC3" w:rsidRDefault="00E007CD">
      <w:pPr>
        <w:pStyle w:val="Nagwek1"/>
        <w:spacing w:before="35"/>
      </w:pPr>
      <w:r>
        <w:t>§ 14</w:t>
      </w:r>
    </w:p>
    <w:p w:rsidR="00505EC3" w:rsidRDefault="00E007CD">
      <w:pPr>
        <w:ind w:left="142" w:right="135"/>
        <w:jc w:val="center"/>
        <w:rPr>
          <w:b/>
          <w:sz w:val="24"/>
        </w:rPr>
      </w:pPr>
      <w:r>
        <w:rPr>
          <w:b/>
          <w:sz w:val="24"/>
        </w:rPr>
        <w:t>Rewizja</w:t>
      </w:r>
    </w:p>
    <w:p w:rsidR="00505EC3" w:rsidRPr="00BD36F7" w:rsidRDefault="00E007CD">
      <w:pPr>
        <w:pStyle w:val="Akapitzlist"/>
        <w:numPr>
          <w:ilvl w:val="0"/>
          <w:numId w:val="3"/>
        </w:numPr>
        <w:tabs>
          <w:tab w:val="left" w:pos="683"/>
        </w:tabs>
        <w:spacing w:before="3"/>
        <w:ind w:right="108" w:hanging="566"/>
        <w:jc w:val="both"/>
        <w:rPr>
          <w:sz w:val="24"/>
          <w:lang w:val="pl-PL"/>
        </w:rPr>
      </w:pPr>
      <w:r w:rsidRPr="00BD36F7">
        <w:rPr>
          <w:sz w:val="24"/>
          <w:lang w:val="pl-PL"/>
        </w:rPr>
        <w:t>Z wnioskiem o  zmianę  postanowień  Porozumienia  mo</w:t>
      </w:r>
      <w:r w:rsidR="00720F0B">
        <w:rPr>
          <w:sz w:val="24"/>
          <w:lang w:val="pl-PL"/>
        </w:rPr>
        <w:t xml:space="preserve">że  wystąpić  każda  ze  Stron </w:t>
      </w:r>
      <w:r w:rsidR="00720F0B">
        <w:rPr>
          <w:sz w:val="24"/>
          <w:lang w:val="pl-PL"/>
        </w:rPr>
        <w:br/>
      </w:r>
      <w:r w:rsidRPr="00BD36F7">
        <w:rPr>
          <w:sz w:val="24"/>
          <w:lang w:val="pl-PL"/>
        </w:rPr>
        <w:t xml:space="preserve">w dowolnym czasie, z zastrzeżeniem, że z wnioskiem </w:t>
      </w:r>
      <w:r w:rsidR="00720F0B">
        <w:rPr>
          <w:sz w:val="24"/>
          <w:lang w:val="pl-PL"/>
        </w:rPr>
        <w:t>o podjęcie negocjacji występuje</w:t>
      </w:r>
      <w:r w:rsidR="00720F0B">
        <w:rPr>
          <w:sz w:val="24"/>
          <w:lang w:val="pl-PL"/>
        </w:rPr>
        <w:br/>
      </w:r>
      <w:r w:rsidRPr="00BD36F7">
        <w:rPr>
          <w:sz w:val="24"/>
          <w:lang w:val="pl-PL"/>
        </w:rPr>
        <w:t>w imieniu Województwa - Zarząd Województwa Pomorskiego, a po stronie Partnerstwa – Rada</w:t>
      </w:r>
      <w:r w:rsidR="006A162B">
        <w:rPr>
          <w:sz w:val="24"/>
          <w:lang w:val="pl-PL"/>
        </w:rPr>
        <w:t xml:space="preserve"> ISP 3</w:t>
      </w:r>
      <w:r w:rsidRPr="00BD36F7">
        <w:rPr>
          <w:sz w:val="24"/>
          <w:lang w:val="pl-PL"/>
        </w:rPr>
        <w:t>, o której mowa w §</w:t>
      </w:r>
      <w:r w:rsidRPr="00BD36F7">
        <w:rPr>
          <w:spacing w:val="-17"/>
          <w:sz w:val="24"/>
          <w:lang w:val="pl-PL"/>
        </w:rPr>
        <w:t xml:space="preserve"> </w:t>
      </w:r>
      <w:r w:rsidRPr="00BD36F7">
        <w:rPr>
          <w:sz w:val="24"/>
          <w:lang w:val="pl-PL"/>
        </w:rPr>
        <w:t>10.</w:t>
      </w:r>
    </w:p>
    <w:p w:rsidR="0055079A" w:rsidRPr="00073791" w:rsidRDefault="00E007CD" w:rsidP="00197CD0">
      <w:pPr>
        <w:pStyle w:val="Akapitzlist"/>
        <w:numPr>
          <w:ilvl w:val="0"/>
          <w:numId w:val="3"/>
        </w:numPr>
        <w:tabs>
          <w:tab w:val="left" w:pos="683"/>
        </w:tabs>
        <w:ind w:right="107" w:hanging="566"/>
        <w:jc w:val="both"/>
        <w:rPr>
          <w:sz w:val="24"/>
          <w:szCs w:val="24"/>
          <w:lang w:val="pl-PL"/>
        </w:rPr>
      </w:pPr>
      <w:r w:rsidRPr="00BD36F7">
        <w:rPr>
          <w:sz w:val="24"/>
          <w:lang w:val="pl-PL"/>
        </w:rPr>
        <w:t>Wniosek o podjęcie negocjacji powinien wskazywać zakres proponowanej rewizji Porozumienia wraz z</w:t>
      </w:r>
      <w:r w:rsidRPr="00BD36F7">
        <w:rPr>
          <w:spacing w:val="-11"/>
          <w:sz w:val="24"/>
          <w:lang w:val="pl-PL"/>
        </w:rPr>
        <w:t xml:space="preserve"> </w:t>
      </w:r>
      <w:r w:rsidRPr="00BD36F7">
        <w:rPr>
          <w:sz w:val="24"/>
          <w:lang w:val="pl-PL"/>
        </w:rPr>
        <w:t>uzasadnieniem.</w:t>
      </w:r>
      <w:r w:rsidR="00D71129">
        <w:rPr>
          <w:sz w:val="24"/>
          <w:lang w:val="pl-PL"/>
        </w:rPr>
        <w:t xml:space="preserve"> </w:t>
      </w:r>
      <w:r w:rsidR="00197CD0" w:rsidRPr="00BD36F7">
        <w:rPr>
          <w:sz w:val="24"/>
          <w:szCs w:val="24"/>
          <w:lang w:val="pl-PL"/>
        </w:rPr>
        <w:t>Zmiany dot. Porozumienia jak równie</w:t>
      </w:r>
      <w:r w:rsidR="00197CD0">
        <w:rPr>
          <w:sz w:val="24"/>
          <w:szCs w:val="24"/>
          <w:lang w:val="pl-PL"/>
        </w:rPr>
        <w:t>ż</w:t>
      </w:r>
      <w:r w:rsidR="00197CD0" w:rsidRPr="00BD36F7">
        <w:rPr>
          <w:sz w:val="24"/>
          <w:szCs w:val="24"/>
          <w:lang w:val="pl-PL"/>
        </w:rPr>
        <w:t xml:space="preserve"> decyzj</w:t>
      </w:r>
      <w:r w:rsidR="00197CD0">
        <w:rPr>
          <w:sz w:val="24"/>
          <w:szCs w:val="24"/>
          <w:lang w:val="pl-PL"/>
        </w:rPr>
        <w:t>e</w:t>
      </w:r>
      <w:r w:rsidR="00720F0B">
        <w:rPr>
          <w:sz w:val="24"/>
          <w:szCs w:val="24"/>
          <w:lang w:val="pl-PL"/>
        </w:rPr>
        <w:br/>
      </w:r>
      <w:r w:rsidR="00197CD0" w:rsidRPr="00BD36F7">
        <w:rPr>
          <w:sz w:val="24"/>
          <w:szCs w:val="24"/>
          <w:lang w:val="pl-PL"/>
        </w:rPr>
        <w:t>o jego rozwiązaniu będą uzgadniane pomiędzy Województwem a Radą</w:t>
      </w:r>
      <w:r w:rsidR="006A162B">
        <w:rPr>
          <w:sz w:val="24"/>
          <w:szCs w:val="24"/>
          <w:lang w:val="pl-PL"/>
        </w:rPr>
        <w:t xml:space="preserve"> ISP 3</w:t>
      </w:r>
      <w:r w:rsidR="00197CD0">
        <w:rPr>
          <w:sz w:val="24"/>
          <w:szCs w:val="24"/>
        </w:rPr>
        <w:t xml:space="preserve">, </w:t>
      </w:r>
      <w:r w:rsidR="00720F0B">
        <w:rPr>
          <w:sz w:val="24"/>
          <w:szCs w:val="24"/>
        </w:rPr>
        <w:t>która</w:t>
      </w:r>
      <w:r w:rsidR="00720F0B">
        <w:rPr>
          <w:sz w:val="24"/>
          <w:szCs w:val="24"/>
        </w:rPr>
        <w:br/>
      </w:r>
      <w:r w:rsidR="00197CD0" w:rsidRPr="00BD36F7">
        <w:rPr>
          <w:sz w:val="24"/>
          <w:szCs w:val="24"/>
        </w:rPr>
        <w:t xml:space="preserve">o zmianach jest zobowiązana poinformować każdego z </w:t>
      </w:r>
      <w:r w:rsidR="00197CD0">
        <w:rPr>
          <w:sz w:val="24"/>
          <w:szCs w:val="24"/>
        </w:rPr>
        <w:t>P</w:t>
      </w:r>
      <w:r w:rsidR="00197CD0" w:rsidRPr="00BD36F7">
        <w:rPr>
          <w:sz w:val="24"/>
          <w:szCs w:val="24"/>
        </w:rPr>
        <w:t>artnerów  Porozumienia.</w:t>
      </w:r>
    </w:p>
    <w:p w:rsidR="0055079A" w:rsidRPr="00073791" w:rsidRDefault="00240892" w:rsidP="00D71129">
      <w:pPr>
        <w:pStyle w:val="Akapitzlist"/>
        <w:numPr>
          <w:ilvl w:val="0"/>
          <w:numId w:val="3"/>
        </w:numPr>
        <w:tabs>
          <w:tab w:val="left" w:pos="683"/>
        </w:tabs>
        <w:ind w:right="107" w:hanging="566"/>
        <w:jc w:val="both"/>
        <w:rPr>
          <w:sz w:val="24"/>
          <w:szCs w:val="24"/>
          <w:lang w:val="pl-PL"/>
        </w:rPr>
      </w:pPr>
      <w:r>
        <w:rPr>
          <w:sz w:val="24"/>
          <w:szCs w:val="24"/>
        </w:rPr>
        <w:t xml:space="preserve">W imieniu Stron dokument rewizji podpisuje Województwo oraz w imieniu </w:t>
      </w:r>
      <w:r>
        <w:rPr>
          <w:sz w:val="24"/>
          <w:szCs w:val="24"/>
        </w:rPr>
        <w:lastRenderedPageBreak/>
        <w:t>Sygnatariuszy przedstawiciele podmiotów tworzących Radę</w:t>
      </w:r>
      <w:r w:rsidR="006A162B">
        <w:rPr>
          <w:sz w:val="24"/>
          <w:szCs w:val="24"/>
        </w:rPr>
        <w:t xml:space="preserve"> ISP 3</w:t>
      </w:r>
      <w:r w:rsidR="001E5FAE">
        <w:rPr>
          <w:sz w:val="24"/>
          <w:szCs w:val="24"/>
          <w:lang w:val="pl-PL"/>
        </w:rPr>
        <w:t>.</w:t>
      </w:r>
    </w:p>
    <w:p w:rsidR="00505EC3" w:rsidRPr="00BD36F7" w:rsidRDefault="00D71129" w:rsidP="00D71129">
      <w:pPr>
        <w:pStyle w:val="Akapitzlist"/>
        <w:numPr>
          <w:ilvl w:val="0"/>
          <w:numId w:val="3"/>
        </w:numPr>
        <w:tabs>
          <w:tab w:val="left" w:pos="683"/>
        </w:tabs>
        <w:ind w:right="107" w:hanging="566"/>
        <w:jc w:val="both"/>
        <w:rPr>
          <w:sz w:val="24"/>
          <w:szCs w:val="24"/>
          <w:lang w:val="pl-PL"/>
        </w:rPr>
      </w:pPr>
      <w:r w:rsidRPr="00BD36F7">
        <w:rPr>
          <w:sz w:val="24"/>
          <w:szCs w:val="24"/>
        </w:rPr>
        <w:t>W przypadku braku zgody któregokolwiek z Partnerów na zmiany Porozumienia, Partnerowi temu przysługiwać będzie prawo odstąpienia od Porozumienia</w:t>
      </w:r>
      <w:r w:rsidR="00720F0B">
        <w:rPr>
          <w:sz w:val="24"/>
          <w:szCs w:val="24"/>
        </w:rPr>
        <w:t>, zgodnie</w:t>
      </w:r>
      <w:r w:rsidR="00720F0B">
        <w:rPr>
          <w:sz w:val="24"/>
          <w:szCs w:val="24"/>
        </w:rPr>
        <w:br/>
      </w:r>
      <w:r w:rsidR="00805ED2">
        <w:rPr>
          <w:sz w:val="24"/>
          <w:szCs w:val="24"/>
        </w:rPr>
        <w:t>z § 15 ust. 5</w:t>
      </w:r>
      <w:r w:rsidRPr="00BD36F7">
        <w:rPr>
          <w:sz w:val="24"/>
          <w:szCs w:val="24"/>
        </w:rPr>
        <w:t>.</w:t>
      </w:r>
    </w:p>
    <w:p w:rsidR="00505EC3" w:rsidRPr="00BD36F7" w:rsidRDefault="00E007CD">
      <w:pPr>
        <w:pStyle w:val="Akapitzlist"/>
        <w:numPr>
          <w:ilvl w:val="0"/>
          <w:numId w:val="3"/>
        </w:numPr>
        <w:tabs>
          <w:tab w:val="left" w:pos="683"/>
        </w:tabs>
        <w:ind w:right="107" w:hanging="566"/>
        <w:jc w:val="both"/>
        <w:rPr>
          <w:sz w:val="24"/>
          <w:lang w:val="pl-PL"/>
        </w:rPr>
      </w:pPr>
      <w:r w:rsidRPr="00BD36F7">
        <w:rPr>
          <w:sz w:val="24"/>
          <w:lang w:val="pl-PL"/>
        </w:rPr>
        <w:t>W szczególności, podjęcia negocjacji prowadzących do rewizji Porozumienia wymagają zmiany polegające na uzupełnieniu go o przedsięwzięcia</w:t>
      </w:r>
      <w:r w:rsidRPr="00BD36F7">
        <w:rPr>
          <w:spacing w:val="-26"/>
          <w:sz w:val="24"/>
          <w:lang w:val="pl-PL"/>
        </w:rPr>
        <w:t xml:space="preserve"> </w:t>
      </w:r>
      <w:r w:rsidRPr="00BD36F7">
        <w:rPr>
          <w:sz w:val="24"/>
          <w:lang w:val="pl-PL"/>
        </w:rPr>
        <w:t>horyzontalne.</w:t>
      </w:r>
    </w:p>
    <w:p w:rsidR="00505EC3" w:rsidRPr="00BD36F7" w:rsidRDefault="00505EC3">
      <w:pPr>
        <w:pStyle w:val="Tekstpodstawowy"/>
        <w:spacing w:before="11"/>
        <w:ind w:firstLine="0"/>
        <w:rPr>
          <w:sz w:val="23"/>
          <w:lang w:val="pl-PL"/>
        </w:rPr>
      </w:pPr>
    </w:p>
    <w:p w:rsidR="00505EC3" w:rsidRDefault="00E007CD">
      <w:pPr>
        <w:pStyle w:val="Nagwek1"/>
        <w:spacing w:before="1"/>
      </w:pPr>
      <w:r>
        <w:t>§ 15</w:t>
      </w:r>
    </w:p>
    <w:p w:rsidR="00505EC3" w:rsidRDefault="00E007CD">
      <w:pPr>
        <w:ind w:left="142" w:right="135"/>
        <w:jc w:val="center"/>
        <w:rPr>
          <w:b/>
          <w:sz w:val="24"/>
        </w:rPr>
      </w:pPr>
      <w:r>
        <w:rPr>
          <w:b/>
          <w:sz w:val="24"/>
        </w:rPr>
        <w:t>Postanowienia końcowe</w:t>
      </w:r>
    </w:p>
    <w:p w:rsidR="00EB0DF2" w:rsidRPr="00060769" w:rsidRDefault="00E007CD" w:rsidP="00060769">
      <w:pPr>
        <w:pStyle w:val="Akapitzlist"/>
        <w:numPr>
          <w:ilvl w:val="0"/>
          <w:numId w:val="2"/>
        </w:numPr>
        <w:tabs>
          <w:tab w:val="left" w:pos="683"/>
        </w:tabs>
        <w:ind w:right="108"/>
        <w:jc w:val="both"/>
        <w:rPr>
          <w:sz w:val="24"/>
          <w:szCs w:val="24"/>
          <w:lang w:val="pl-PL"/>
        </w:rPr>
      </w:pPr>
      <w:r w:rsidRPr="00C12F56">
        <w:rPr>
          <w:sz w:val="24"/>
          <w:szCs w:val="24"/>
          <w:lang w:val="pl-PL"/>
        </w:rPr>
        <w:t xml:space="preserve">Porozumienie wchodzi w życie </w:t>
      </w:r>
      <w:r w:rsidR="00095FAD" w:rsidRPr="00C12F56">
        <w:rPr>
          <w:sz w:val="24"/>
          <w:szCs w:val="24"/>
          <w:lang w:val="pl-PL"/>
        </w:rPr>
        <w:t xml:space="preserve"> </w:t>
      </w:r>
      <w:r w:rsidR="0054156B" w:rsidRPr="00C12F56">
        <w:rPr>
          <w:sz w:val="24"/>
          <w:szCs w:val="24"/>
          <w:lang w:val="pl-PL"/>
        </w:rPr>
        <w:t xml:space="preserve">w dniu 29 stycznia 2019 </w:t>
      </w:r>
      <w:r w:rsidR="001B5A9D">
        <w:rPr>
          <w:sz w:val="24"/>
          <w:szCs w:val="24"/>
          <w:lang w:val="pl-PL"/>
        </w:rPr>
        <w:t xml:space="preserve">r., </w:t>
      </w:r>
      <w:r w:rsidR="0054156B" w:rsidRPr="00C12F56">
        <w:rPr>
          <w:sz w:val="24"/>
          <w:szCs w:val="24"/>
          <w:lang w:val="pl-PL"/>
        </w:rPr>
        <w:t>to j</w:t>
      </w:r>
      <w:r w:rsidR="0010688E">
        <w:rPr>
          <w:sz w:val="24"/>
          <w:szCs w:val="24"/>
          <w:lang w:val="pl-PL"/>
        </w:rPr>
        <w:t>est w dniu następującym po wygaś</w:t>
      </w:r>
      <w:r w:rsidR="00666F05">
        <w:rPr>
          <w:sz w:val="24"/>
          <w:szCs w:val="24"/>
          <w:lang w:val="pl-PL"/>
        </w:rPr>
        <w:t>nięciu</w:t>
      </w:r>
      <w:r w:rsidR="0054156B" w:rsidRPr="00C12F56">
        <w:rPr>
          <w:sz w:val="24"/>
          <w:szCs w:val="24"/>
          <w:lang w:val="pl-PL"/>
        </w:rPr>
        <w:t xml:space="preserve"> </w:t>
      </w:r>
      <w:r w:rsidR="00727E40" w:rsidRPr="00C12F56">
        <w:rPr>
          <w:sz w:val="24"/>
          <w:szCs w:val="24"/>
          <w:lang w:val="pl-PL"/>
        </w:rPr>
        <w:t>Porozumienia</w:t>
      </w:r>
      <w:r w:rsidR="00812DF5" w:rsidRPr="00C12F56">
        <w:rPr>
          <w:sz w:val="24"/>
          <w:szCs w:val="24"/>
          <w:lang w:val="pl-PL"/>
        </w:rPr>
        <w:t xml:space="preserve"> </w:t>
      </w:r>
      <w:r w:rsidR="00B0529A" w:rsidRPr="00C12F56">
        <w:rPr>
          <w:sz w:val="24"/>
          <w:szCs w:val="24"/>
          <w:lang w:val="pl-PL"/>
        </w:rPr>
        <w:t xml:space="preserve">na rzecz </w:t>
      </w:r>
      <w:r w:rsidR="009451C8" w:rsidRPr="00C12F56">
        <w:rPr>
          <w:sz w:val="24"/>
          <w:szCs w:val="24"/>
          <w:lang w:val="pl-PL"/>
        </w:rPr>
        <w:t xml:space="preserve">ISP </w:t>
      </w:r>
      <w:r w:rsidR="00B0529A" w:rsidRPr="00C12F56">
        <w:rPr>
          <w:sz w:val="24"/>
          <w:szCs w:val="24"/>
          <w:lang w:val="pl-PL"/>
        </w:rPr>
        <w:t xml:space="preserve">z obszaru </w:t>
      </w:r>
      <w:r w:rsidR="00B0529A" w:rsidRPr="00C12F56">
        <w:rPr>
          <w:i/>
          <w:sz w:val="24"/>
          <w:szCs w:val="24"/>
          <w:lang w:val="pl-PL"/>
        </w:rPr>
        <w:t>Technologie ekoefektywne</w:t>
      </w:r>
      <w:r w:rsidR="00720F0B">
        <w:rPr>
          <w:i/>
          <w:sz w:val="24"/>
          <w:szCs w:val="24"/>
          <w:lang w:val="pl-PL"/>
        </w:rPr>
        <w:br/>
      </w:r>
      <w:r w:rsidR="00B0529A" w:rsidRPr="00C12F56">
        <w:rPr>
          <w:i/>
          <w:sz w:val="24"/>
          <w:szCs w:val="24"/>
          <w:lang w:val="pl-PL"/>
        </w:rPr>
        <w:t>w produkcji, przesyle, dystrybucji i zużyciu energii i paliw oraz w budownictwie</w:t>
      </w:r>
      <w:r w:rsidR="00B0529A" w:rsidRPr="00C12F56">
        <w:rPr>
          <w:sz w:val="24"/>
          <w:szCs w:val="24"/>
          <w:lang w:val="pl-PL"/>
        </w:rPr>
        <w:t xml:space="preserve">, </w:t>
      </w:r>
      <w:r w:rsidR="00727E40" w:rsidRPr="00C12F56">
        <w:rPr>
          <w:sz w:val="24"/>
          <w:szCs w:val="24"/>
          <w:lang w:val="pl-PL"/>
        </w:rPr>
        <w:t>zawarte</w:t>
      </w:r>
      <w:r w:rsidR="00CA2F5D">
        <w:rPr>
          <w:sz w:val="24"/>
          <w:szCs w:val="24"/>
          <w:lang w:val="pl-PL"/>
        </w:rPr>
        <w:t>go w dniu 28 stycznia 2016 roku i zostaje zawarte</w:t>
      </w:r>
      <w:r w:rsidR="008453F2">
        <w:rPr>
          <w:sz w:val="24"/>
          <w:szCs w:val="24"/>
          <w:lang w:val="pl-PL"/>
        </w:rPr>
        <w:t xml:space="preserve"> </w:t>
      </w:r>
      <w:r w:rsidR="00AF4AF2">
        <w:rPr>
          <w:sz w:val="24"/>
          <w:szCs w:val="24"/>
          <w:lang w:val="pl-PL"/>
        </w:rPr>
        <w:t xml:space="preserve">na czas nieokreślony. </w:t>
      </w:r>
      <w:r w:rsidR="008453F2" w:rsidRPr="00C12F56">
        <w:rPr>
          <w:sz w:val="24"/>
          <w:szCs w:val="24"/>
          <w:lang w:val="pl-PL"/>
        </w:rPr>
        <w:t>Porozumienie może zostać rozwiązane na w</w:t>
      </w:r>
      <w:r w:rsidR="00AF4AF2">
        <w:rPr>
          <w:sz w:val="24"/>
          <w:szCs w:val="24"/>
          <w:lang w:val="pl-PL"/>
        </w:rPr>
        <w:t>niosek Rady</w:t>
      </w:r>
      <w:r w:rsidR="006A162B">
        <w:rPr>
          <w:sz w:val="24"/>
          <w:szCs w:val="24"/>
          <w:lang w:val="pl-PL"/>
        </w:rPr>
        <w:t xml:space="preserve"> ISP 3</w:t>
      </w:r>
      <w:r w:rsidR="009A7DB5">
        <w:rPr>
          <w:sz w:val="24"/>
          <w:szCs w:val="24"/>
          <w:lang w:val="pl-PL"/>
        </w:rPr>
        <w:t xml:space="preserve"> bądź Województwa</w:t>
      </w:r>
      <w:r w:rsidR="009A7DB5">
        <w:rPr>
          <w:sz w:val="24"/>
          <w:szCs w:val="24"/>
          <w:lang w:val="pl-PL"/>
        </w:rPr>
        <w:br/>
      </w:r>
      <w:r w:rsidR="00AF4AF2">
        <w:rPr>
          <w:sz w:val="24"/>
          <w:szCs w:val="24"/>
          <w:lang w:val="pl-PL"/>
        </w:rPr>
        <w:t xml:space="preserve">z </w:t>
      </w:r>
      <w:r w:rsidR="001B5A9D">
        <w:rPr>
          <w:sz w:val="24"/>
          <w:szCs w:val="24"/>
          <w:lang w:val="pl-PL"/>
        </w:rPr>
        <w:t>trzy (</w:t>
      </w:r>
      <w:r w:rsidR="00AF4AF2">
        <w:rPr>
          <w:sz w:val="24"/>
          <w:szCs w:val="24"/>
          <w:lang w:val="pl-PL"/>
        </w:rPr>
        <w:t>3</w:t>
      </w:r>
      <w:r w:rsidR="001B5A9D">
        <w:rPr>
          <w:sz w:val="24"/>
          <w:szCs w:val="24"/>
          <w:lang w:val="pl-PL"/>
        </w:rPr>
        <w:t>)</w:t>
      </w:r>
      <w:r w:rsidR="008453F2" w:rsidRPr="00C12F56">
        <w:rPr>
          <w:sz w:val="24"/>
          <w:szCs w:val="24"/>
          <w:lang w:val="pl-PL"/>
        </w:rPr>
        <w:t xml:space="preserve"> miesięcznym okresem wypowiedzenia.</w:t>
      </w:r>
    </w:p>
    <w:p w:rsidR="00505EC3" w:rsidRPr="00BD36F7" w:rsidRDefault="00E007CD">
      <w:pPr>
        <w:pStyle w:val="Akapitzlist"/>
        <w:numPr>
          <w:ilvl w:val="0"/>
          <w:numId w:val="2"/>
        </w:numPr>
        <w:tabs>
          <w:tab w:val="left" w:pos="682"/>
          <w:tab w:val="left" w:pos="683"/>
        </w:tabs>
        <w:ind w:hanging="566"/>
        <w:rPr>
          <w:sz w:val="24"/>
          <w:lang w:val="pl-PL"/>
        </w:rPr>
      </w:pPr>
      <w:r w:rsidRPr="00C12F56">
        <w:rPr>
          <w:sz w:val="24"/>
          <w:szCs w:val="24"/>
          <w:lang w:val="pl-PL"/>
        </w:rPr>
        <w:t>Wszelkie zmiany Porozumienia wymagają formy pisemnej, pod rygorem</w:t>
      </w:r>
      <w:r w:rsidRPr="00BD36F7">
        <w:rPr>
          <w:spacing w:val="-30"/>
          <w:sz w:val="24"/>
          <w:lang w:val="pl-PL"/>
        </w:rPr>
        <w:t xml:space="preserve"> </w:t>
      </w:r>
      <w:r w:rsidRPr="00BD36F7">
        <w:rPr>
          <w:sz w:val="24"/>
          <w:lang w:val="pl-PL"/>
        </w:rPr>
        <w:t>nieważności.</w:t>
      </w:r>
    </w:p>
    <w:p w:rsidR="00505EC3" w:rsidRDefault="00E007CD">
      <w:pPr>
        <w:pStyle w:val="Akapitzlist"/>
        <w:numPr>
          <w:ilvl w:val="0"/>
          <w:numId w:val="2"/>
        </w:numPr>
        <w:tabs>
          <w:tab w:val="left" w:pos="683"/>
        </w:tabs>
        <w:ind w:right="108" w:hanging="566"/>
        <w:jc w:val="both"/>
        <w:rPr>
          <w:sz w:val="24"/>
        </w:rPr>
      </w:pPr>
      <w:r w:rsidRPr="00BD36F7">
        <w:rPr>
          <w:sz w:val="24"/>
          <w:lang w:val="pl-PL"/>
        </w:rPr>
        <w:t xml:space="preserve">Strony - niniejszego Porozumienia zgodnie postanawiają, że oryginał Porozumienia będzie przechowywany u Depozytariusza. </w:t>
      </w:r>
      <w:r>
        <w:rPr>
          <w:sz w:val="24"/>
        </w:rPr>
        <w:t>Depozytariusz przekaże Sygnatariuszom kopie niniejszego</w:t>
      </w:r>
      <w:r>
        <w:rPr>
          <w:spacing w:val="-14"/>
          <w:sz w:val="24"/>
        </w:rPr>
        <w:t xml:space="preserve"> </w:t>
      </w:r>
      <w:r>
        <w:rPr>
          <w:sz w:val="24"/>
        </w:rPr>
        <w:t>Porozumienia.</w:t>
      </w:r>
    </w:p>
    <w:p w:rsidR="00505EC3" w:rsidRPr="00BD36F7" w:rsidRDefault="00E007CD">
      <w:pPr>
        <w:pStyle w:val="Akapitzlist"/>
        <w:numPr>
          <w:ilvl w:val="0"/>
          <w:numId w:val="2"/>
        </w:numPr>
        <w:tabs>
          <w:tab w:val="left" w:pos="682"/>
          <w:tab w:val="left" w:pos="683"/>
        </w:tabs>
        <w:ind w:hanging="566"/>
        <w:rPr>
          <w:sz w:val="24"/>
          <w:lang w:val="pl-PL"/>
        </w:rPr>
      </w:pPr>
      <w:r w:rsidRPr="00BD36F7">
        <w:rPr>
          <w:sz w:val="24"/>
          <w:lang w:val="pl-PL"/>
        </w:rPr>
        <w:t>Obowiązki Depozytariusza powierza się Województwu</w:t>
      </w:r>
      <w:r w:rsidRPr="00BD36F7">
        <w:rPr>
          <w:spacing w:val="-27"/>
          <w:sz w:val="24"/>
          <w:lang w:val="pl-PL"/>
        </w:rPr>
        <w:t xml:space="preserve"> </w:t>
      </w:r>
      <w:r w:rsidRPr="00BD36F7">
        <w:rPr>
          <w:sz w:val="24"/>
          <w:lang w:val="pl-PL"/>
        </w:rPr>
        <w:t>Pomorskiemu.</w:t>
      </w:r>
    </w:p>
    <w:p w:rsidR="00505EC3" w:rsidRPr="00BD36F7" w:rsidRDefault="00890087">
      <w:pPr>
        <w:pStyle w:val="Akapitzlist"/>
        <w:numPr>
          <w:ilvl w:val="0"/>
          <w:numId w:val="2"/>
        </w:numPr>
        <w:tabs>
          <w:tab w:val="left" w:pos="683"/>
        </w:tabs>
        <w:ind w:right="107" w:hanging="566"/>
        <w:jc w:val="both"/>
        <w:rPr>
          <w:sz w:val="24"/>
          <w:lang w:val="pl-PL"/>
        </w:rPr>
      </w:pPr>
      <w:r>
        <w:rPr>
          <w:sz w:val="24"/>
          <w:lang w:val="pl-PL"/>
        </w:rPr>
        <w:t xml:space="preserve">Każdemu z </w:t>
      </w:r>
      <w:r w:rsidR="00E007CD" w:rsidRPr="00BD36F7">
        <w:rPr>
          <w:sz w:val="24"/>
          <w:lang w:val="pl-PL"/>
        </w:rPr>
        <w:t>Sygnatariusz</w:t>
      </w:r>
      <w:r>
        <w:rPr>
          <w:sz w:val="24"/>
          <w:lang w:val="pl-PL"/>
        </w:rPr>
        <w:t>y</w:t>
      </w:r>
      <w:r w:rsidR="00E007CD" w:rsidRPr="00BD36F7">
        <w:rPr>
          <w:sz w:val="24"/>
          <w:lang w:val="pl-PL"/>
        </w:rPr>
        <w:t xml:space="preserve"> </w:t>
      </w:r>
      <w:r w:rsidR="00921E53">
        <w:rPr>
          <w:sz w:val="24"/>
          <w:lang w:val="pl-PL"/>
        </w:rPr>
        <w:t>przysługuje prawo odstąpienia od niniejszego Porozumienia za pisemnym złoże</w:t>
      </w:r>
      <w:r w:rsidR="001B5A9D">
        <w:rPr>
          <w:sz w:val="24"/>
          <w:lang w:val="pl-PL"/>
        </w:rPr>
        <w:t>niem stosownego oświadczenia Radzie</w:t>
      </w:r>
      <w:r w:rsidR="006A162B">
        <w:rPr>
          <w:sz w:val="24"/>
          <w:lang w:val="pl-PL"/>
        </w:rPr>
        <w:t xml:space="preserve"> ISP 3</w:t>
      </w:r>
      <w:r w:rsidR="00921E53">
        <w:rPr>
          <w:sz w:val="24"/>
          <w:lang w:val="pl-PL"/>
        </w:rPr>
        <w:t xml:space="preserve">. </w:t>
      </w:r>
    </w:p>
    <w:p w:rsidR="00505EC3" w:rsidRPr="00BD36F7" w:rsidRDefault="00640144">
      <w:pPr>
        <w:pStyle w:val="Akapitzlist"/>
        <w:numPr>
          <w:ilvl w:val="0"/>
          <w:numId w:val="2"/>
        </w:numPr>
        <w:tabs>
          <w:tab w:val="left" w:pos="683"/>
        </w:tabs>
        <w:ind w:right="107" w:hanging="566"/>
        <w:jc w:val="both"/>
        <w:rPr>
          <w:sz w:val="24"/>
          <w:lang w:val="pl-PL"/>
        </w:rPr>
      </w:pPr>
      <w:r>
        <w:rPr>
          <w:sz w:val="24"/>
          <w:lang w:val="pl-PL"/>
        </w:rPr>
        <w:t>Rada</w:t>
      </w:r>
      <w:r w:rsidR="006A162B">
        <w:rPr>
          <w:sz w:val="24"/>
          <w:lang w:val="pl-PL"/>
        </w:rPr>
        <w:t xml:space="preserve"> ISP 3 </w:t>
      </w:r>
      <w:r w:rsidR="00890087">
        <w:rPr>
          <w:sz w:val="24"/>
          <w:lang w:val="pl-PL"/>
        </w:rPr>
        <w:t xml:space="preserve">niezwłocznie </w:t>
      </w:r>
      <w:r>
        <w:rPr>
          <w:sz w:val="24"/>
          <w:lang w:val="pl-PL"/>
        </w:rPr>
        <w:t>informuje Strony o wszelkich zmianach</w:t>
      </w:r>
      <w:r w:rsidR="00E007CD" w:rsidRPr="00BD36F7">
        <w:rPr>
          <w:sz w:val="24"/>
          <w:lang w:val="pl-PL"/>
        </w:rPr>
        <w:t xml:space="preserve"> dotyczących  Porozumienia, w szczególności o przystąpieniu do Porozumienia kolejnych Sygnatariuszy oraz </w:t>
      </w:r>
      <w:r w:rsidR="001B5A9D">
        <w:rPr>
          <w:sz w:val="24"/>
          <w:lang w:val="pl-PL"/>
        </w:rPr>
        <w:t>o odstąpieniu Sygnatariusza.</w:t>
      </w:r>
    </w:p>
    <w:p w:rsidR="00505EC3" w:rsidRPr="00BD36F7" w:rsidRDefault="00505EC3">
      <w:pPr>
        <w:pStyle w:val="Tekstpodstawowy"/>
        <w:ind w:firstLine="0"/>
        <w:rPr>
          <w:lang w:val="pl-PL"/>
        </w:rPr>
      </w:pPr>
    </w:p>
    <w:p w:rsidR="00505EC3" w:rsidRPr="00BD36F7" w:rsidRDefault="00505EC3">
      <w:pPr>
        <w:pStyle w:val="Tekstpodstawowy"/>
        <w:spacing w:before="1"/>
        <w:ind w:firstLine="0"/>
        <w:rPr>
          <w:lang w:val="pl-PL"/>
        </w:rPr>
      </w:pPr>
    </w:p>
    <w:p w:rsidR="00505EC3" w:rsidRPr="00BD36F7" w:rsidRDefault="00E007CD">
      <w:pPr>
        <w:pStyle w:val="Nagwek1"/>
        <w:spacing w:before="1"/>
        <w:ind w:left="115" w:right="108"/>
        <w:jc w:val="both"/>
        <w:rPr>
          <w:lang w:val="pl-PL"/>
        </w:rPr>
      </w:pPr>
      <w:r w:rsidRPr="00BD36F7">
        <w:rPr>
          <w:lang w:val="pl-PL"/>
        </w:rPr>
        <w:t xml:space="preserve">Załącznik nr 1 - Wzór deklaracji przystąpienia do </w:t>
      </w:r>
      <w:r w:rsidR="006E2F3E">
        <w:rPr>
          <w:lang w:val="pl-PL"/>
        </w:rPr>
        <w:t xml:space="preserve">II </w:t>
      </w:r>
      <w:r w:rsidRPr="00BD36F7">
        <w:rPr>
          <w:lang w:val="pl-PL"/>
        </w:rPr>
        <w:t>Porozumienia na rzecz Inteligentnej Specjalizacji Pomorza z obszaru Technologie ekoefektywne w produkcji, przesyle, dystrybucji i zużyciu energii i paliw oraz w budownictwie.</w:t>
      </w:r>
    </w:p>
    <w:p w:rsidR="00505EC3" w:rsidRPr="00BD36F7" w:rsidRDefault="00505EC3">
      <w:pPr>
        <w:pStyle w:val="Tekstpodstawowy"/>
        <w:spacing w:before="11"/>
        <w:ind w:firstLine="0"/>
        <w:rPr>
          <w:b/>
          <w:sz w:val="23"/>
          <w:lang w:val="pl-PL"/>
        </w:rPr>
      </w:pPr>
    </w:p>
    <w:p w:rsidR="00505EC3" w:rsidRPr="00BD36F7" w:rsidRDefault="00E007CD">
      <w:pPr>
        <w:spacing w:before="1"/>
        <w:ind w:left="115"/>
        <w:rPr>
          <w:b/>
          <w:sz w:val="24"/>
          <w:lang w:val="pl-PL"/>
        </w:rPr>
      </w:pPr>
      <w:r w:rsidRPr="00BD36F7">
        <w:rPr>
          <w:b/>
          <w:sz w:val="24"/>
          <w:lang w:val="pl-PL"/>
        </w:rPr>
        <w:t>Załącznik nr 2 - Wzór opisu kluczowych parametrów przedsięwzięcia horyzontalnego.</w:t>
      </w:r>
    </w:p>
    <w:sectPr w:rsidR="00505EC3" w:rsidRPr="00BD36F7" w:rsidSect="00186B0A">
      <w:type w:val="continuous"/>
      <w:pgSz w:w="11900" w:h="16840" w:code="9"/>
      <w:pgMar w:top="1380" w:right="1300" w:bottom="1240" w:left="1300" w:header="0" w:footer="105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807" w:rsidRDefault="00835807">
      <w:r>
        <w:separator/>
      </w:r>
    </w:p>
  </w:endnote>
  <w:endnote w:type="continuationSeparator" w:id="0">
    <w:p w:rsidR="00835807" w:rsidRDefault="0083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2" w:rsidRDefault="001E7DD2">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0189623"/>
      <w:docPartObj>
        <w:docPartGallery w:val="Page Numbers (Bottom of Page)"/>
        <w:docPartUnique/>
      </w:docPartObj>
    </w:sdtPr>
    <w:sdtEndPr/>
    <w:sdtContent>
      <w:p w:rsidR="001E7DD2" w:rsidRDefault="00533347">
        <w:pPr>
          <w:pStyle w:val="Stopka"/>
          <w:jc w:val="center"/>
        </w:pPr>
        <w:r>
          <w:fldChar w:fldCharType="begin"/>
        </w:r>
        <w:r w:rsidR="001E7DD2">
          <w:instrText>PAGE   \* MERGEFORMAT</w:instrText>
        </w:r>
        <w:r>
          <w:fldChar w:fldCharType="separate"/>
        </w:r>
        <w:r w:rsidR="00E27520" w:rsidRPr="00E27520">
          <w:rPr>
            <w:noProof/>
            <w:lang w:val="pl-PL"/>
          </w:rPr>
          <w:t>1</w:t>
        </w:r>
        <w:r>
          <w:fldChar w:fldCharType="end"/>
        </w:r>
      </w:p>
    </w:sdtContent>
  </w:sdt>
  <w:p w:rsidR="00505EC3" w:rsidRDefault="00505EC3">
    <w:pPr>
      <w:pStyle w:val="Tekstpodstawowy"/>
      <w:spacing w:line="14" w:lineRule="auto"/>
      <w:ind w:firstLine="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2" w:rsidRDefault="001E7DD2">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5137805"/>
      <w:docPartObj>
        <w:docPartGallery w:val="Page Numbers (Bottom of Page)"/>
        <w:docPartUnique/>
      </w:docPartObj>
    </w:sdtPr>
    <w:sdtEndPr/>
    <w:sdtContent>
      <w:p w:rsidR="003021D1" w:rsidRDefault="00533347">
        <w:pPr>
          <w:pStyle w:val="Stopka"/>
          <w:jc w:val="center"/>
        </w:pPr>
        <w:r>
          <w:fldChar w:fldCharType="begin"/>
        </w:r>
        <w:r w:rsidR="003021D1">
          <w:instrText>PAGE   \* MERGEFORMAT</w:instrText>
        </w:r>
        <w:r>
          <w:fldChar w:fldCharType="separate"/>
        </w:r>
        <w:r w:rsidR="00E27520" w:rsidRPr="00E27520">
          <w:rPr>
            <w:noProof/>
            <w:lang w:val="pl-PL"/>
          </w:rPr>
          <w:t>15</w:t>
        </w:r>
        <w:r>
          <w:fldChar w:fldCharType="end"/>
        </w:r>
      </w:p>
    </w:sdtContent>
  </w:sdt>
  <w:p w:rsidR="00505EC3" w:rsidRDefault="00505EC3">
    <w:pPr>
      <w:pStyle w:val="Tekstpodstawowy"/>
      <w:spacing w:line="14" w:lineRule="auto"/>
      <w:ind w:firstLine="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807" w:rsidRDefault="00835807">
      <w:r>
        <w:separator/>
      </w:r>
    </w:p>
  </w:footnote>
  <w:footnote w:type="continuationSeparator" w:id="0">
    <w:p w:rsidR="00835807" w:rsidRDefault="00835807">
      <w:r>
        <w:continuationSeparator/>
      </w:r>
    </w:p>
  </w:footnote>
  <w:footnote w:id="1">
    <w:p w:rsidR="00186B0A" w:rsidRPr="006D1B67" w:rsidRDefault="00186B0A" w:rsidP="00186B0A">
      <w:pPr>
        <w:spacing w:before="47"/>
        <w:ind w:left="115"/>
        <w:rPr>
          <w:sz w:val="20"/>
          <w:lang w:val="pl-PL"/>
        </w:rPr>
      </w:pPr>
      <w:r>
        <w:rPr>
          <w:rStyle w:val="Odwoanieprzypisudolnego"/>
        </w:rPr>
        <w:footnoteRef/>
      </w:r>
      <w:r>
        <w:t xml:space="preserve"> </w:t>
      </w:r>
      <w:r w:rsidRPr="006D1B67">
        <w:rPr>
          <w:sz w:val="20"/>
          <w:lang w:val="pl-PL"/>
        </w:rPr>
        <w:t>Mierzonej dynamiką sprzedaży na rynki zagraniczne.</w:t>
      </w:r>
    </w:p>
    <w:p w:rsidR="00186B0A" w:rsidRPr="00186B0A" w:rsidRDefault="00186B0A">
      <w:pPr>
        <w:pStyle w:val="Tekstprzypisudolnego"/>
        <w:rPr>
          <w:lang w:val="pl-PL"/>
        </w:rPr>
      </w:pPr>
    </w:p>
  </w:footnote>
  <w:footnote w:id="2">
    <w:p w:rsidR="00186B0A" w:rsidRPr="006D1B67" w:rsidRDefault="00186B0A" w:rsidP="00A266CE">
      <w:pPr>
        <w:keepLines/>
        <w:ind w:right="108"/>
        <w:jc w:val="both"/>
        <w:rPr>
          <w:sz w:val="20"/>
          <w:lang w:val="pl-PL"/>
        </w:rPr>
      </w:pPr>
      <w:r w:rsidRPr="00A266CE">
        <w:rPr>
          <w:position w:val="10"/>
          <w:sz w:val="18"/>
          <w:szCs w:val="18"/>
          <w:lang w:val="pl-PL"/>
        </w:rPr>
        <w:t xml:space="preserve">2 </w:t>
      </w:r>
      <w:r w:rsidRPr="00A266CE">
        <w:rPr>
          <w:sz w:val="18"/>
          <w:szCs w:val="18"/>
          <w:lang w:val="pl-PL"/>
        </w:rPr>
        <w:t>Umowa Partnerstwa - Umowa Partnerstwa (UP) jest dokumentem określającym strategię interwencji  funduszy europejskich w ramach trzech polityk unijnych: polityki spójności, wspólnej</w:t>
      </w:r>
      <w:r w:rsidR="00A266CE" w:rsidRPr="00A266CE">
        <w:rPr>
          <w:sz w:val="18"/>
          <w:szCs w:val="18"/>
          <w:lang w:val="pl-PL"/>
        </w:rPr>
        <w:t xml:space="preserve"> polityki rolnej (WPR)</w:t>
      </w:r>
      <w:r w:rsidRPr="00A266CE">
        <w:rPr>
          <w:sz w:val="18"/>
          <w:szCs w:val="18"/>
          <w:lang w:val="pl-PL"/>
        </w:rPr>
        <w:t xml:space="preserve"> i wspólnej polityki rybołówstwa (WPRyb) w Polsce w latach 2014-2020. Instrumentami realizacji UP są krajowe programy operacyjne (KPO) i regionalne pr</w:t>
      </w:r>
      <w:r w:rsidRPr="005C1C14">
        <w:rPr>
          <w:sz w:val="18"/>
          <w:szCs w:val="18"/>
          <w:lang w:val="pl-PL"/>
        </w:rPr>
        <w:t>ogramy operacyjne (RPO). Dokumenty te wraz z UP tworzą spójny system dokumentów strategicznych i programowych na</w:t>
      </w:r>
      <w:r w:rsidR="00A266CE" w:rsidRPr="005C1C14">
        <w:rPr>
          <w:sz w:val="18"/>
          <w:szCs w:val="18"/>
          <w:lang w:val="pl-PL"/>
        </w:rPr>
        <w:t xml:space="preserve"> nową perspektywę finansową. </w:t>
      </w:r>
      <w:r w:rsidRPr="005C1C14">
        <w:rPr>
          <w:sz w:val="18"/>
          <w:szCs w:val="18"/>
          <w:lang w:val="pl-PL"/>
        </w:rPr>
        <w:t>Treść umowy znajduje się</w:t>
      </w:r>
      <w:r w:rsidRPr="005C1C14">
        <w:rPr>
          <w:spacing w:val="-14"/>
          <w:sz w:val="18"/>
          <w:szCs w:val="18"/>
          <w:lang w:val="pl-PL"/>
        </w:rPr>
        <w:t xml:space="preserve"> </w:t>
      </w:r>
      <w:r w:rsidRPr="005C1C14">
        <w:rPr>
          <w:sz w:val="18"/>
          <w:szCs w:val="18"/>
          <w:lang w:val="pl-PL"/>
        </w:rPr>
        <w:t>na</w:t>
      </w:r>
      <w:r w:rsidRPr="005C1C14">
        <w:rPr>
          <w:spacing w:val="-12"/>
          <w:sz w:val="18"/>
          <w:szCs w:val="18"/>
          <w:lang w:val="pl-PL"/>
        </w:rPr>
        <w:t xml:space="preserve"> </w:t>
      </w:r>
      <w:r w:rsidRPr="005C1C14">
        <w:rPr>
          <w:sz w:val="18"/>
          <w:szCs w:val="18"/>
          <w:lang w:val="pl-PL"/>
        </w:rPr>
        <w:t>stronie</w:t>
      </w:r>
      <w:r w:rsidRPr="005C1C14">
        <w:rPr>
          <w:spacing w:val="-14"/>
          <w:sz w:val="18"/>
          <w:szCs w:val="18"/>
          <w:lang w:val="pl-PL"/>
        </w:rPr>
        <w:t xml:space="preserve"> </w:t>
      </w:r>
      <w:hyperlink r:id="rId1">
        <w:r w:rsidRPr="005C1C14">
          <w:rPr>
            <w:sz w:val="18"/>
            <w:szCs w:val="18"/>
            <w:lang w:val="pl-PL"/>
          </w:rPr>
          <w:t>http://www.mir.gov.pl/media/2713/Umowa_Partnerstwa_21_05_2014.pdf</w:t>
        </w:r>
      </w:hyperlink>
    </w:p>
    <w:p w:rsidR="00186B0A" w:rsidRPr="00186B0A" w:rsidRDefault="00186B0A">
      <w:pPr>
        <w:pStyle w:val="Tekstprzypisudolnego"/>
        <w:rPr>
          <w:lang w:val="pl-PL"/>
        </w:rPr>
      </w:pPr>
    </w:p>
  </w:footnote>
  <w:footnote w:id="3">
    <w:p w:rsidR="00943F3F" w:rsidRPr="00A266CE" w:rsidRDefault="00943F3F">
      <w:pPr>
        <w:pStyle w:val="Tekstprzypisudolnego"/>
        <w:rPr>
          <w:sz w:val="18"/>
          <w:szCs w:val="18"/>
          <w:lang w:val="pl-PL"/>
        </w:rPr>
      </w:pPr>
      <w:r w:rsidRPr="00A266CE">
        <w:rPr>
          <w:rStyle w:val="Odwoanieprzypisudolnego"/>
          <w:sz w:val="18"/>
          <w:szCs w:val="18"/>
        </w:rPr>
        <w:footnoteRef/>
      </w:r>
      <w:r w:rsidRPr="00A266CE">
        <w:rPr>
          <w:sz w:val="18"/>
          <w:szCs w:val="18"/>
        </w:rPr>
        <w:t xml:space="preserve"> </w:t>
      </w:r>
      <w:r w:rsidRPr="00A266CE">
        <w:rPr>
          <w:sz w:val="18"/>
          <w:szCs w:val="18"/>
          <w:lang w:val="pl-PL"/>
        </w:rPr>
        <w:t>Uchwała Zarządu Województwa Pomorskiego nr 1253/98/15 z dnia 10 grudnia 2015 roku</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2" w:rsidRDefault="001E7DD2">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2" w:rsidRDefault="001E7D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DD2" w:rsidRDefault="001E7DD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07528"/>
    <w:multiLevelType w:val="hybridMultilevel"/>
    <w:tmpl w:val="9B242852"/>
    <w:lvl w:ilvl="0" w:tplc="3B86FDA2">
      <w:start w:val="1"/>
      <w:numFmt w:val="decimal"/>
      <w:lvlText w:val="%1."/>
      <w:lvlJc w:val="left"/>
      <w:pPr>
        <w:ind w:left="682" w:hanging="567"/>
      </w:pPr>
      <w:rPr>
        <w:rFonts w:ascii="Calibri" w:eastAsia="Calibri" w:hAnsi="Calibri" w:cs="Calibri" w:hint="default"/>
        <w:w w:val="99"/>
        <w:sz w:val="24"/>
        <w:szCs w:val="24"/>
      </w:rPr>
    </w:lvl>
    <w:lvl w:ilvl="1" w:tplc="E1563B72">
      <w:numFmt w:val="bullet"/>
      <w:lvlText w:val="•"/>
      <w:lvlJc w:val="left"/>
      <w:pPr>
        <w:ind w:left="1542" w:hanging="567"/>
      </w:pPr>
      <w:rPr>
        <w:rFonts w:hint="default"/>
      </w:rPr>
    </w:lvl>
    <w:lvl w:ilvl="2" w:tplc="0C9032D8">
      <w:numFmt w:val="bullet"/>
      <w:lvlText w:val="•"/>
      <w:lvlJc w:val="left"/>
      <w:pPr>
        <w:ind w:left="2404" w:hanging="567"/>
      </w:pPr>
      <w:rPr>
        <w:rFonts w:hint="default"/>
      </w:rPr>
    </w:lvl>
    <w:lvl w:ilvl="3" w:tplc="05F27706">
      <w:numFmt w:val="bullet"/>
      <w:lvlText w:val="•"/>
      <w:lvlJc w:val="left"/>
      <w:pPr>
        <w:ind w:left="3266" w:hanging="567"/>
      </w:pPr>
      <w:rPr>
        <w:rFonts w:hint="default"/>
      </w:rPr>
    </w:lvl>
    <w:lvl w:ilvl="4" w:tplc="8B6AFA10">
      <w:numFmt w:val="bullet"/>
      <w:lvlText w:val="•"/>
      <w:lvlJc w:val="left"/>
      <w:pPr>
        <w:ind w:left="4128" w:hanging="567"/>
      </w:pPr>
      <w:rPr>
        <w:rFonts w:hint="default"/>
      </w:rPr>
    </w:lvl>
    <w:lvl w:ilvl="5" w:tplc="DAF0A5A8">
      <w:numFmt w:val="bullet"/>
      <w:lvlText w:val="•"/>
      <w:lvlJc w:val="left"/>
      <w:pPr>
        <w:ind w:left="4990" w:hanging="567"/>
      </w:pPr>
      <w:rPr>
        <w:rFonts w:hint="default"/>
      </w:rPr>
    </w:lvl>
    <w:lvl w:ilvl="6" w:tplc="AB9ABDDC">
      <w:numFmt w:val="bullet"/>
      <w:lvlText w:val="•"/>
      <w:lvlJc w:val="left"/>
      <w:pPr>
        <w:ind w:left="5852" w:hanging="567"/>
      </w:pPr>
      <w:rPr>
        <w:rFonts w:hint="default"/>
      </w:rPr>
    </w:lvl>
    <w:lvl w:ilvl="7" w:tplc="4722314A">
      <w:numFmt w:val="bullet"/>
      <w:lvlText w:val="•"/>
      <w:lvlJc w:val="left"/>
      <w:pPr>
        <w:ind w:left="6714" w:hanging="567"/>
      </w:pPr>
      <w:rPr>
        <w:rFonts w:hint="default"/>
      </w:rPr>
    </w:lvl>
    <w:lvl w:ilvl="8" w:tplc="56E280B4">
      <w:numFmt w:val="bullet"/>
      <w:lvlText w:val="•"/>
      <w:lvlJc w:val="left"/>
      <w:pPr>
        <w:ind w:left="7576" w:hanging="567"/>
      </w:pPr>
      <w:rPr>
        <w:rFonts w:hint="default"/>
      </w:rPr>
    </w:lvl>
  </w:abstractNum>
  <w:abstractNum w:abstractNumId="1" w15:restartNumberingAfterBreak="0">
    <w:nsid w:val="16FB50CA"/>
    <w:multiLevelType w:val="hybridMultilevel"/>
    <w:tmpl w:val="2F74C0A0"/>
    <w:lvl w:ilvl="0" w:tplc="742AF968">
      <w:start w:val="1"/>
      <w:numFmt w:val="decimal"/>
      <w:lvlText w:val="%1."/>
      <w:lvlJc w:val="left"/>
      <w:pPr>
        <w:ind w:left="824" w:hanging="425"/>
      </w:pPr>
      <w:rPr>
        <w:rFonts w:ascii="Calibri" w:eastAsia="Calibri" w:hAnsi="Calibri" w:cs="Calibri" w:hint="default"/>
        <w:b/>
        <w:bCs/>
        <w:w w:val="99"/>
        <w:sz w:val="24"/>
        <w:szCs w:val="24"/>
      </w:rPr>
    </w:lvl>
    <w:lvl w:ilvl="1" w:tplc="9FDEAE66">
      <w:numFmt w:val="bullet"/>
      <w:lvlText w:val="•"/>
      <w:lvlJc w:val="left"/>
      <w:pPr>
        <w:ind w:left="1668" w:hanging="425"/>
      </w:pPr>
      <w:rPr>
        <w:rFonts w:hint="default"/>
      </w:rPr>
    </w:lvl>
    <w:lvl w:ilvl="2" w:tplc="1918F616">
      <w:numFmt w:val="bullet"/>
      <w:lvlText w:val="•"/>
      <w:lvlJc w:val="left"/>
      <w:pPr>
        <w:ind w:left="2516" w:hanging="425"/>
      </w:pPr>
      <w:rPr>
        <w:rFonts w:hint="default"/>
      </w:rPr>
    </w:lvl>
    <w:lvl w:ilvl="3" w:tplc="7174DC28">
      <w:numFmt w:val="bullet"/>
      <w:lvlText w:val="•"/>
      <w:lvlJc w:val="left"/>
      <w:pPr>
        <w:ind w:left="3364" w:hanging="425"/>
      </w:pPr>
      <w:rPr>
        <w:rFonts w:hint="default"/>
      </w:rPr>
    </w:lvl>
    <w:lvl w:ilvl="4" w:tplc="646CE4D0">
      <w:numFmt w:val="bullet"/>
      <w:lvlText w:val="•"/>
      <w:lvlJc w:val="left"/>
      <w:pPr>
        <w:ind w:left="4212" w:hanging="425"/>
      </w:pPr>
      <w:rPr>
        <w:rFonts w:hint="default"/>
      </w:rPr>
    </w:lvl>
    <w:lvl w:ilvl="5" w:tplc="995024C6">
      <w:numFmt w:val="bullet"/>
      <w:lvlText w:val="•"/>
      <w:lvlJc w:val="left"/>
      <w:pPr>
        <w:ind w:left="5060" w:hanging="425"/>
      </w:pPr>
      <w:rPr>
        <w:rFonts w:hint="default"/>
      </w:rPr>
    </w:lvl>
    <w:lvl w:ilvl="6" w:tplc="4942B57C">
      <w:numFmt w:val="bullet"/>
      <w:lvlText w:val="•"/>
      <w:lvlJc w:val="left"/>
      <w:pPr>
        <w:ind w:left="5908" w:hanging="425"/>
      </w:pPr>
      <w:rPr>
        <w:rFonts w:hint="default"/>
      </w:rPr>
    </w:lvl>
    <w:lvl w:ilvl="7" w:tplc="E8A241D4">
      <w:numFmt w:val="bullet"/>
      <w:lvlText w:val="•"/>
      <w:lvlJc w:val="left"/>
      <w:pPr>
        <w:ind w:left="6756" w:hanging="425"/>
      </w:pPr>
      <w:rPr>
        <w:rFonts w:hint="default"/>
      </w:rPr>
    </w:lvl>
    <w:lvl w:ilvl="8" w:tplc="B2ACDCCA">
      <w:numFmt w:val="bullet"/>
      <w:lvlText w:val="•"/>
      <w:lvlJc w:val="left"/>
      <w:pPr>
        <w:ind w:left="7604" w:hanging="425"/>
      </w:pPr>
      <w:rPr>
        <w:rFonts w:hint="default"/>
      </w:rPr>
    </w:lvl>
  </w:abstractNum>
  <w:abstractNum w:abstractNumId="2" w15:restartNumberingAfterBreak="0">
    <w:nsid w:val="1BF83829"/>
    <w:multiLevelType w:val="hybridMultilevel"/>
    <w:tmpl w:val="6E6A5400"/>
    <w:lvl w:ilvl="0" w:tplc="D9A670B6">
      <w:start w:val="1"/>
      <w:numFmt w:val="decimal"/>
      <w:lvlText w:val="%1."/>
      <w:lvlJc w:val="left"/>
      <w:pPr>
        <w:ind w:left="682" w:hanging="567"/>
      </w:pPr>
      <w:rPr>
        <w:rFonts w:ascii="Calibri" w:eastAsia="Calibri" w:hAnsi="Calibri" w:cs="Calibri" w:hint="default"/>
        <w:w w:val="99"/>
        <w:sz w:val="24"/>
        <w:szCs w:val="24"/>
      </w:rPr>
    </w:lvl>
    <w:lvl w:ilvl="1" w:tplc="8F90EB0C">
      <w:start w:val="1"/>
      <w:numFmt w:val="lowerLetter"/>
      <w:lvlText w:val="%2)"/>
      <w:lvlJc w:val="left"/>
      <w:pPr>
        <w:ind w:left="1109" w:hanging="428"/>
      </w:pPr>
      <w:rPr>
        <w:rFonts w:ascii="Calibri" w:eastAsia="Calibri" w:hAnsi="Calibri" w:cs="Calibri" w:hint="default"/>
        <w:w w:val="99"/>
        <w:sz w:val="24"/>
        <w:szCs w:val="24"/>
      </w:rPr>
    </w:lvl>
    <w:lvl w:ilvl="2" w:tplc="EDD48A60">
      <w:numFmt w:val="bullet"/>
      <w:lvlText w:val="•"/>
      <w:lvlJc w:val="left"/>
      <w:pPr>
        <w:ind w:left="2011" w:hanging="428"/>
      </w:pPr>
      <w:rPr>
        <w:rFonts w:hint="default"/>
      </w:rPr>
    </w:lvl>
    <w:lvl w:ilvl="3" w:tplc="F42000BE">
      <w:numFmt w:val="bullet"/>
      <w:lvlText w:val="•"/>
      <w:lvlJc w:val="left"/>
      <w:pPr>
        <w:ind w:left="2922" w:hanging="428"/>
      </w:pPr>
      <w:rPr>
        <w:rFonts w:hint="default"/>
      </w:rPr>
    </w:lvl>
    <w:lvl w:ilvl="4" w:tplc="E1BA1FB2">
      <w:numFmt w:val="bullet"/>
      <w:lvlText w:val="•"/>
      <w:lvlJc w:val="left"/>
      <w:pPr>
        <w:ind w:left="3833" w:hanging="428"/>
      </w:pPr>
      <w:rPr>
        <w:rFonts w:hint="default"/>
      </w:rPr>
    </w:lvl>
    <w:lvl w:ilvl="5" w:tplc="7ACC7D6E">
      <w:numFmt w:val="bullet"/>
      <w:lvlText w:val="•"/>
      <w:lvlJc w:val="left"/>
      <w:pPr>
        <w:ind w:left="4744" w:hanging="428"/>
      </w:pPr>
      <w:rPr>
        <w:rFonts w:hint="default"/>
      </w:rPr>
    </w:lvl>
    <w:lvl w:ilvl="6" w:tplc="5FF0ED7E">
      <w:numFmt w:val="bullet"/>
      <w:lvlText w:val="•"/>
      <w:lvlJc w:val="left"/>
      <w:pPr>
        <w:ind w:left="5655" w:hanging="428"/>
      </w:pPr>
      <w:rPr>
        <w:rFonts w:hint="default"/>
      </w:rPr>
    </w:lvl>
    <w:lvl w:ilvl="7" w:tplc="BFA83F3C">
      <w:numFmt w:val="bullet"/>
      <w:lvlText w:val="•"/>
      <w:lvlJc w:val="left"/>
      <w:pPr>
        <w:ind w:left="6566" w:hanging="428"/>
      </w:pPr>
      <w:rPr>
        <w:rFonts w:hint="default"/>
      </w:rPr>
    </w:lvl>
    <w:lvl w:ilvl="8" w:tplc="31A27898">
      <w:numFmt w:val="bullet"/>
      <w:lvlText w:val="•"/>
      <w:lvlJc w:val="left"/>
      <w:pPr>
        <w:ind w:left="7477" w:hanging="428"/>
      </w:pPr>
      <w:rPr>
        <w:rFonts w:hint="default"/>
      </w:rPr>
    </w:lvl>
  </w:abstractNum>
  <w:abstractNum w:abstractNumId="3" w15:restartNumberingAfterBreak="0">
    <w:nsid w:val="1FB05339"/>
    <w:multiLevelType w:val="hybridMultilevel"/>
    <w:tmpl w:val="A128EC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0CC7575"/>
    <w:multiLevelType w:val="hybridMultilevel"/>
    <w:tmpl w:val="CE1A481C"/>
    <w:lvl w:ilvl="0" w:tplc="E0A23EEA">
      <w:start w:val="1"/>
      <w:numFmt w:val="lowerLetter"/>
      <w:lvlText w:val="%1)"/>
      <w:lvlJc w:val="left"/>
      <w:pPr>
        <w:ind w:left="836" w:hanging="437"/>
      </w:pPr>
      <w:rPr>
        <w:rFonts w:ascii="Calibri" w:eastAsia="Calibri" w:hAnsi="Calibri" w:cs="Calibri" w:hint="default"/>
        <w:w w:val="99"/>
        <w:sz w:val="24"/>
        <w:szCs w:val="24"/>
      </w:rPr>
    </w:lvl>
    <w:lvl w:ilvl="1" w:tplc="15B41B46">
      <w:numFmt w:val="bullet"/>
      <w:lvlText w:val="•"/>
      <w:lvlJc w:val="left"/>
      <w:pPr>
        <w:ind w:left="1686" w:hanging="437"/>
      </w:pPr>
      <w:rPr>
        <w:rFonts w:hint="default"/>
      </w:rPr>
    </w:lvl>
    <w:lvl w:ilvl="2" w:tplc="BAB09AE8">
      <w:numFmt w:val="bullet"/>
      <w:lvlText w:val="•"/>
      <w:lvlJc w:val="left"/>
      <w:pPr>
        <w:ind w:left="2532" w:hanging="437"/>
      </w:pPr>
      <w:rPr>
        <w:rFonts w:hint="default"/>
      </w:rPr>
    </w:lvl>
    <w:lvl w:ilvl="3" w:tplc="3ED013BA">
      <w:numFmt w:val="bullet"/>
      <w:lvlText w:val="•"/>
      <w:lvlJc w:val="left"/>
      <w:pPr>
        <w:ind w:left="3378" w:hanging="437"/>
      </w:pPr>
      <w:rPr>
        <w:rFonts w:hint="default"/>
      </w:rPr>
    </w:lvl>
    <w:lvl w:ilvl="4" w:tplc="4156CFA0">
      <w:numFmt w:val="bullet"/>
      <w:lvlText w:val="•"/>
      <w:lvlJc w:val="left"/>
      <w:pPr>
        <w:ind w:left="4224" w:hanging="437"/>
      </w:pPr>
      <w:rPr>
        <w:rFonts w:hint="default"/>
      </w:rPr>
    </w:lvl>
    <w:lvl w:ilvl="5" w:tplc="C4BE6754">
      <w:numFmt w:val="bullet"/>
      <w:lvlText w:val="•"/>
      <w:lvlJc w:val="left"/>
      <w:pPr>
        <w:ind w:left="5070" w:hanging="437"/>
      </w:pPr>
      <w:rPr>
        <w:rFonts w:hint="default"/>
      </w:rPr>
    </w:lvl>
    <w:lvl w:ilvl="6" w:tplc="5F26A8B8">
      <w:numFmt w:val="bullet"/>
      <w:lvlText w:val="•"/>
      <w:lvlJc w:val="left"/>
      <w:pPr>
        <w:ind w:left="5916" w:hanging="437"/>
      </w:pPr>
      <w:rPr>
        <w:rFonts w:hint="default"/>
      </w:rPr>
    </w:lvl>
    <w:lvl w:ilvl="7" w:tplc="2BEEAED4">
      <w:numFmt w:val="bullet"/>
      <w:lvlText w:val="•"/>
      <w:lvlJc w:val="left"/>
      <w:pPr>
        <w:ind w:left="6762" w:hanging="437"/>
      </w:pPr>
      <w:rPr>
        <w:rFonts w:hint="default"/>
      </w:rPr>
    </w:lvl>
    <w:lvl w:ilvl="8" w:tplc="72F21C6C">
      <w:numFmt w:val="bullet"/>
      <w:lvlText w:val="•"/>
      <w:lvlJc w:val="left"/>
      <w:pPr>
        <w:ind w:left="7608" w:hanging="437"/>
      </w:pPr>
      <w:rPr>
        <w:rFonts w:hint="default"/>
      </w:rPr>
    </w:lvl>
  </w:abstractNum>
  <w:abstractNum w:abstractNumId="5" w15:restartNumberingAfterBreak="0">
    <w:nsid w:val="40596274"/>
    <w:multiLevelType w:val="hybridMultilevel"/>
    <w:tmpl w:val="A04857AE"/>
    <w:lvl w:ilvl="0" w:tplc="2404FDF0">
      <w:start w:val="1"/>
      <w:numFmt w:val="lowerLetter"/>
      <w:lvlText w:val="%1)"/>
      <w:lvlJc w:val="left"/>
      <w:pPr>
        <w:ind w:left="1023" w:hanging="437"/>
      </w:pPr>
      <w:rPr>
        <w:rFonts w:ascii="Calibri" w:eastAsia="Calibri" w:hAnsi="Calibri" w:cs="Calibri" w:hint="default"/>
        <w:w w:val="99"/>
        <w:sz w:val="24"/>
        <w:szCs w:val="24"/>
      </w:rPr>
    </w:lvl>
    <w:lvl w:ilvl="1" w:tplc="9CCE0F9E">
      <w:numFmt w:val="bullet"/>
      <w:lvlText w:val="•"/>
      <w:lvlJc w:val="left"/>
      <w:pPr>
        <w:ind w:left="1848" w:hanging="437"/>
      </w:pPr>
      <w:rPr>
        <w:rFonts w:hint="default"/>
      </w:rPr>
    </w:lvl>
    <w:lvl w:ilvl="2" w:tplc="9BFCAC72">
      <w:numFmt w:val="bullet"/>
      <w:lvlText w:val="•"/>
      <w:lvlJc w:val="left"/>
      <w:pPr>
        <w:ind w:left="2676" w:hanging="437"/>
      </w:pPr>
      <w:rPr>
        <w:rFonts w:hint="default"/>
      </w:rPr>
    </w:lvl>
    <w:lvl w:ilvl="3" w:tplc="0052CA5C">
      <w:numFmt w:val="bullet"/>
      <w:lvlText w:val="•"/>
      <w:lvlJc w:val="left"/>
      <w:pPr>
        <w:ind w:left="3504" w:hanging="437"/>
      </w:pPr>
      <w:rPr>
        <w:rFonts w:hint="default"/>
      </w:rPr>
    </w:lvl>
    <w:lvl w:ilvl="4" w:tplc="C922BA9C">
      <w:numFmt w:val="bullet"/>
      <w:lvlText w:val="•"/>
      <w:lvlJc w:val="left"/>
      <w:pPr>
        <w:ind w:left="4332" w:hanging="437"/>
      </w:pPr>
      <w:rPr>
        <w:rFonts w:hint="default"/>
      </w:rPr>
    </w:lvl>
    <w:lvl w:ilvl="5" w:tplc="7B223488">
      <w:numFmt w:val="bullet"/>
      <w:lvlText w:val="•"/>
      <w:lvlJc w:val="left"/>
      <w:pPr>
        <w:ind w:left="5160" w:hanging="437"/>
      </w:pPr>
      <w:rPr>
        <w:rFonts w:hint="default"/>
      </w:rPr>
    </w:lvl>
    <w:lvl w:ilvl="6" w:tplc="A62C733C">
      <w:numFmt w:val="bullet"/>
      <w:lvlText w:val="•"/>
      <w:lvlJc w:val="left"/>
      <w:pPr>
        <w:ind w:left="5988" w:hanging="437"/>
      </w:pPr>
      <w:rPr>
        <w:rFonts w:hint="default"/>
      </w:rPr>
    </w:lvl>
    <w:lvl w:ilvl="7" w:tplc="63C2A17A">
      <w:numFmt w:val="bullet"/>
      <w:lvlText w:val="•"/>
      <w:lvlJc w:val="left"/>
      <w:pPr>
        <w:ind w:left="6816" w:hanging="437"/>
      </w:pPr>
      <w:rPr>
        <w:rFonts w:hint="default"/>
      </w:rPr>
    </w:lvl>
    <w:lvl w:ilvl="8" w:tplc="59801D44">
      <w:numFmt w:val="bullet"/>
      <w:lvlText w:val="•"/>
      <w:lvlJc w:val="left"/>
      <w:pPr>
        <w:ind w:left="7644" w:hanging="437"/>
      </w:pPr>
      <w:rPr>
        <w:rFonts w:hint="default"/>
      </w:rPr>
    </w:lvl>
  </w:abstractNum>
  <w:abstractNum w:abstractNumId="6" w15:restartNumberingAfterBreak="0">
    <w:nsid w:val="48EE187C"/>
    <w:multiLevelType w:val="hybridMultilevel"/>
    <w:tmpl w:val="ADFE8F16"/>
    <w:lvl w:ilvl="0" w:tplc="722A36EE">
      <w:start w:val="1"/>
      <w:numFmt w:val="bullet"/>
      <w:lvlText w:val="–"/>
      <w:lvlJc w:val="left"/>
      <w:pPr>
        <w:tabs>
          <w:tab w:val="num" w:pos="1364"/>
        </w:tabs>
        <w:ind w:left="1364" w:hanging="284"/>
      </w:pPr>
      <w:rPr>
        <w:rFonts w:ascii="Garamond" w:hAnsi="Garamond" w:hint="default"/>
        <w:color w:val="00000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7" w15:restartNumberingAfterBreak="0">
    <w:nsid w:val="4BFD6D7C"/>
    <w:multiLevelType w:val="hybridMultilevel"/>
    <w:tmpl w:val="EB84DB80"/>
    <w:lvl w:ilvl="0" w:tplc="3D9276FC">
      <w:start w:val="1"/>
      <w:numFmt w:val="decimal"/>
      <w:lvlText w:val="%1."/>
      <w:lvlJc w:val="left"/>
      <w:pPr>
        <w:ind w:left="836" w:hanging="360"/>
      </w:pPr>
      <w:rPr>
        <w:rFonts w:ascii="Calibri" w:eastAsia="Calibri" w:hAnsi="Calibri" w:cs="Calibri" w:hint="default"/>
        <w:w w:val="99"/>
        <w:sz w:val="24"/>
        <w:szCs w:val="24"/>
      </w:rPr>
    </w:lvl>
    <w:lvl w:ilvl="1" w:tplc="304EAD3A">
      <w:numFmt w:val="bullet"/>
      <w:lvlText w:val="•"/>
      <w:lvlJc w:val="left"/>
      <w:pPr>
        <w:ind w:left="1686" w:hanging="360"/>
      </w:pPr>
      <w:rPr>
        <w:rFonts w:hint="default"/>
      </w:rPr>
    </w:lvl>
    <w:lvl w:ilvl="2" w:tplc="F5263C74">
      <w:numFmt w:val="bullet"/>
      <w:lvlText w:val="•"/>
      <w:lvlJc w:val="left"/>
      <w:pPr>
        <w:ind w:left="2532" w:hanging="360"/>
      </w:pPr>
      <w:rPr>
        <w:rFonts w:hint="default"/>
      </w:rPr>
    </w:lvl>
    <w:lvl w:ilvl="3" w:tplc="BB3ED81C">
      <w:numFmt w:val="bullet"/>
      <w:lvlText w:val="•"/>
      <w:lvlJc w:val="left"/>
      <w:pPr>
        <w:ind w:left="3378" w:hanging="360"/>
      </w:pPr>
      <w:rPr>
        <w:rFonts w:hint="default"/>
      </w:rPr>
    </w:lvl>
    <w:lvl w:ilvl="4" w:tplc="595EF1FA">
      <w:numFmt w:val="bullet"/>
      <w:lvlText w:val="•"/>
      <w:lvlJc w:val="left"/>
      <w:pPr>
        <w:ind w:left="4224" w:hanging="360"/>
      </w:pPr>
      <w:rPr>
        <w:rFonts w:hint="default"/>
      </w:rPr>
    </w:lvl>
    <w:lvl w:ilvl="5" w:tplc="B62C5446">
      <w:numFmt w:val="bullet"/>
      <w:lvlText w:val="•"/>
      <w:lvlJc w:val="left"/>
      <w:pPr>
        <w:ind w:left="5070" w:hanging="360"/>
      </w:pPr>
      <w:rPr>
        <w:rFonts w:hint="default"/>
      </w:rPr>
    </w:lvl>
    <w:lvl w:ilvl="6" w:tplc="7DB0581C">
      <w:numFmt w:val="bullet"/>
      <w:lvlText w:val="•"/>
      <w:lvlJc w:val="left"/>
      <w:pPr>
        <w:ind w:left="5916" w:hanging="360"/>
      </w:pPr>
      <w:rPr>
        <w:rFonts w:hint="default"/>
      </w:rPr>
    </w:lvl>
    <w:lvl w:ilvl="7" w:tplc="9D5A0216">
      <w:numFmt w:val="bullet"/>
      <w:lvlText w:val="•"/>
      <w:lvlJc w:val="left"/>
      <w:pPr>
        <w:ind w:left="6762" w:hanging="360"/>
      </w:pPr>
      <w:rPr>
        <w:rFonts w:hint="default"/>
      </w:rPr>
    </w:lvl>
    <w:lvl w:ilvl="8" w:tplc="6838C944">
      <w:numFmt w:val="bullet"/>
      <w:lvlText w:val="•"/>
      <w:lvlJc w:val="left"/>
      <w:pPr>
        <w:ind w:left="7608" w:hanging="360"/>
      </w:pPr>
      <w:rPr>
        <w:rFonts w:hint="default"/>
      </w:rPr>
    </w:lvl>
  </w:abstractNum>
  <w:abstractNum w:abstractNumId="8" w15:restartNumberingAfterBreak="0">
    <w:nsid w:val="53006A87"/>
    <w:multiLevelType w:val="hybridMultilevel"/>
    <w:tmpl w:val="07C806C6"/>
    <w:lvl w:ilvl="0" w:tplc="24D081D2">
      <w:start w:val="1"/>
      <w:numFmt w:val="decimal"/>
      <w:lvlText w:val="%1."/>
      <w:lvlJc w:val="left"/>
      <w:pPr>
        <w:ind w:left="682" w:hanging="567"/>
      </w:pPr>
      <w:rPr>
        <w:rFonts w:ascii="Calibri" w:eastAsia="Calibri" w:hAnsi="Calibri" w:cs="Calibri" w:hint="default"/>
        <w:w w:val="99"/>
        <w:sz w:val="24"/>
        <w:szCs w:val="24"/>
      </w:rPr>
    </w:lvl>
    <w:lvl w:ilvl="1" w:tplc="E6D0653A">
      <w:numFmt w:val="bullet"/>
      <w:lvlText w:val="•"/>
      <w:lvlJc w:val="left"/>
      <w:pPr>
        <w:ind w:left="1542" w:hanging="567"/>
      </w:pPr>
      <w:rPr>
        <w:rFonts w:hint="default"/>
      </w:rPr>
    </w:lvl>
    <w:lvl w:ilvl="2" w:tplc="EE2A593C">
      <w:numFmt w:val="bullet"/>
      <w:lvlText w:val="•"/>
      <w:lvlJc w:val="left"/>
      <w:pPr>
        <w:ind w:left="2404" w:hanging="567"/>
      </w:pPr>
      <w:rPr>
        <w:rFonts w:hint="default"/>
      </w:rPr>
    </w:lvl>
    <w:lvl w:ilvl="3" w:tplc="CC74FD12">
      <w:numFmt w:val="bullet"/>
      <w:lvlText w:val="•"/>
      <w:lvlJc w:val="left"/>
      <w:pPr>
        <w:ind w:left="3266" w:hanging="567"/>
      </w:pPr>
      <w:rPr>
        <w:rFonts w:hint="default"/>
      </w:rPr>
    </w:lvl>
    <w:lvl w:ilvl="4" w:tplc="34D6412C">
      <w:numFmt w:val="bullet"/>
      <w:lvlText w:val="•"/>
      <w:lvlJc w:val="left"/>
      <w:pPr>
        <w:ind w:left="4128" w:hanging="567"/>
      </w:pPr>
      <w:rPr>
        <w:rFonts w:hint="default"/>
      </w:rPr>
    </w:lvl>
    <w:lvl w:ilvl="5" w:tplc="B1B87A30">
      <w:numFmt w:val="bullet"/>
      <w:lvlText w:val="•"/>
      <w:lvlJc w:val="left"/>
      <w:pPr>
        <w:ind w:left="4990" w:hanging="567"/>
      </w:pPr>
      <w:rPr>
        <w:rFonts w:hint="default"/>
      </w:rPr>
    </w:lvl>
    <w:lvl w:ilvl="6" w:tplc="E098CF7E">
      <w:numFmt w:val="bullet"/>
      <w:lvlText w:val="•"/>
      <w:lvlJc w:val="left"/>
      <w:pPr>
        <w:ind w:left="5852" w:hanging="567"/>
      </w:pPr>
      <w:rPr>
        <w:rFonts w:hint="default"/>
      </w:rPr>
    </w:lvl>
    <w:lvl w:ilvl="7" w:tplc="B7B8A176">
      <w:numFmt w:val="bullet"/>
      <w:lvlText w:val="•"/>
      <w:lvlJc w:val="left"/>
      <w:pPr>
        <w:ind w:left="6714" w:hanging="567"/>
      </w:pPr>
      <w:rPr>
        <w:rFonts w:hint="default"/>
      </w:rPr>
    </w:lvl>
    <w:lvl w:ilvl="8" w:tplc="BD7008EE">
      <w:numFmt w:val="bullet"/>
      <w:lvlText w:val="•"/>
      <w:lvlJc w:val="left"/>
      <w:pPr>
        <w:ind w:left="7576" w:hanging="567"/>
      </w:pPr>
      <w:rPr>
        <w:rFonts w:hint="default"/>
      </w:rPr>
    </w:lvl>
  </w:abstractNum>
  <w:abstractNum w:abstractNumId="9" w15:restartNumberingAfterBreak="0">
    <w:nsid w:val="58B84C97"/>
    <w:multiLevelType w:val="hybridMultilevel"/>
    <w:tmpl w:val="F2CE4E78"/>
    <w:lvl w:ilvl="0" w:tplc="B10819CE">
      <w:start w:val="1"/>
      <w:numFmt w:val="lowerLetter"/>
      <w:lvlText w:val="%1)"/>
      <w:lvlJc w:val="left"/>
      <w:pPr>
        <w:ind w:left="824" w:hanging="425"/>
      </w:pPr>
      <w:rPr>
        <w:rFonts w:ascii="Calibri" w:eastAsia="Calibri" w:hAnsi="Calibri" w:cs="Calibri" w:hint="default"/>
        <w:w w:val="99"/>
        <w:sz w:val="24"/>
        <w:szCs w:val="24"/>
      </w:rPr>
    </w:lvl>
    <w:lvl w:ilvl="1" w:tplc="6D302F66">
      <w:numFmt w:val="bullet"/>
      <w:lvlText w:val="•"/>
      <w:lvlJc w:val="left"/>
      <w:pPr>
        <w:ind w:left="1668" w:hanging="425"/>
      </w:pPr>
      <w:rPr>
        <w:rFonts w:hint="default"/>
      </w:rPr>
    </w:lvl>
    <w:lvl w:ilvl="2" w:tplc="C72A1B08">
      <w:numFmt w:val="bullet"/>
      <w:lvlText w:val="•"/>
      <w:lvlJc w:val="left"/>
      <w:pPr>
        <w:ind w:left="2516" w:hanging="425"/>
      </w:pPr>
      <w:rPr>
        <w:rFonts w:hint="default"/>
      </w:rPr>
    </w:lvl>
    <w:lvl w:ilvl="3" w:tplc="487E5A46">
      <w:numFmt w:val="bullet"/>
      <w:lvlText w:val="•"/>
      <w:lvlJc w:val="left"/>
      <w:pPr>
        <w:ind w:left="3364" w:hanging="425"/>
      </w:pPr>
      <w:rPr>
        <w:rFonts w:hint="default"/>
      </w:rPr>
    </w:lvl>
    <w:lvl w:ilvl="4" w:tplc="BF326A50">
      <w:numFmt w:val="bullet"/>
      <w:lvlText w:val="•"/>
      <w:lvlJc w:val="left"/>
      <w:pPr>
        <w:ind w:left="4212" w:hanging="425"/>
      </w:pPr>
      <w:rPr>
        <w:rFonts w:hint="default"/>
      </w:rPr>
    </w:lvl>
    <w:lvl w:ilvl="5" w:tplc="14C899A0">
      <w:numFmt w:val="bullet"/>
      <w:lvlText w:val="•"/>
      <w:lvlJc w:val="left"/>
      <w:pPr>
        <w:ind w:left="5060" w:hanging="425"/>
      </w:pPr>
      <w:rPr>
        <w:rFonts w:hint="default"/>
      </w:rPr>
    </w:lvl>
    <w:lvl w:ilvl="6" w:tplc="01348918">
      <w:numFmt w:val="bullet"/>
      <w:lvlText w:val="•"/>
      <w:lvlJc w:val="left"/>
      <w:pPr>
        <w:ind w:left="5908" w:hanging="425"/>
      </w:pPr>
      <w:rPr>
        <w:rFonts w:hint="default"/>
      </w:rPr>
    </w:lvl>
    <w:lvl w:ilvl="7" w:tplc="014E79CE">
      <w:numFmt w:val="bullet"/>
      <w:lvlText w:val="•"/>
      <w:lvlJc w:val="left"/>
      <w:pPr>
        <w:ind w:left="6756" w:hanging="425"/>
      </w:pPr>
      <w:rPr>
        <w:rFonts w:hint="default"/>
      </w:rPr>
    </w:lvl>
    <w:lvl w:ilvl="8" w:tplc="707229F6">
      <w:numFmt w:val="bullet"/>
      <w:lvlText w:val="•"/>
      <w:lvlJc w:val="left"/>
      <w:pPr>
        <w:ind w:left="7604" w:hanging="425"/>
      </w:pPr>
      <w:rPr>
        <w:rFonts w:hint="default"/>
      </w:rPr>
    </w:lvl>
  </w:abstractNum>
  <w:abstractNum w:abstractNumId="10" w15:restartNumberingAfterBreak="0">
    <w:nsid w:val="596E2521"/>
    <w:multiLevelType w:val="hybridMultilevel"/>
    <w:tmpl w:val="230E358A"/>
    <w:lvl w:ilvl="0" w:tplc="5634959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C626A83"/>
    <w:multiLevelType w:val="hybridMultilevel"/>
    <w:tmpl w:val="FEB4C32C"/>
    <w:lvl w:ilvl="0" w:tplc="E0B0488E">
      <w:start w:val="1"/>
      <w:numFmt w:val="decimal"/>
      <w:lvlText w:val="%1."/>
      <w:lvlJc w:val="left"/>
      <w:pPr>
        <w:ind w:left="682" w:hanging="567"/>
      </w:pPr>
      <w:rPr>
        <w:rFonts w:ascii="Calibri" w:eastAsia="Calibri" w:hAnsi="Calibri" w:cs="Calibri" w:hint="default"/>
        <w:w w:val="99"/>
        <w:sz w:val="24"/>
        <w:szCs w:val="24"/>
      </w:rPr>
    </w:lvl>
    <w:lvl w:ilvl="1" w:tplc="D6A654DC">
      <w:numFmt w:val="bullet"/>
      <w:lvlText w:val="•"/>
      <w:lvlJc w:val="left"/>
      <w:pPr>
        <w:ind w:left="1542" w:hanging="567"/>
      </w:pPr>
      <w:rPr>
        <w:rFonts w:hint="default"/>
      </w:rPr>
    </w:lvl>
    <w:lvl w:ilvl="2" w:tplc="F7DEC3D6">
      <w:numFmt w:val="bullet"/>
      <w:lvlText w:val="•"/>
      <w:lvlJc w:val="left"/>
      <w:pPr>
        <w:ind w:left="2404" w:hanging="567"/>
      </w:pPr>
      <w:rPr>
        <w:rFonts w:hint="default"/>
      </w:rPr>
    </w:lvl>
    <w:lvl w:ilvl="3" w:tplc="93525576">
      <w:numFmt w:val="bullet"/>
      <w:lvlText w:val="•"/>
      <w:lvlJc w:val="left"/>
      <w:pPr>
        <w:ind w:left="3266" w:hanging="567"/>
      </w:pPr>
      <w:rPr>
        <w:rFonts w:hint="default"/>
      </w:rPr>
    </w:lvl>
    <w:lvl w:ilvl="4" w:tplc="26BA342E">
      <w:numFmt w:val="bullet"/>
      <w:lvlText w:val="•"/>
      <w:lvlJc w:val="left"/>
      <w:pPr>
        <w:ind w:left="4128" w:hanging="567"/>
      </w:pPr>
      <w:rPr>
        <w:rFonts w:hint="default"/>
      </w:rPr>
    </w:lvl>
    <w:lvl w:ilvl="5" w:tplc="532E7824">
      <w:numFmt w:val="bullet"/>
      <w:lvlText w:val="•"/>
      <w:lvlJc w:val="left"/>
      <w:pPr>
        <w:ind w:left="4990" w:hanging="567"/>
      </w:pPr>
      <w:rPr>
        <w:rFonts w:hint="default"/>
      </w:rPr>
    </w:lvl>
    <w:lvl w:ilvl="6" w:tplc="75B63098">
      <w:numFmt w:val="bullet"/>
      <w:lvlText w:val="•"/>
      <w:lvlJc w:val="left"/>
      <w:pPr>
        <w:ind w:left="5852" w:hanging="567"/>
      </w:pPr>
      <w:rPr>
        <w:rFonts w:hint="default"/>
      </w:rPr>
    </w:lvl>
    <w:lvl w:ilvl="7" w:tplc="C414D412">
      <w:numFmt w:val="bullet"/>
      <w:lvlText w:val="•"/>
      <w:lvlJc w:val="left"/>
      <w:pPr>
        <w:ind w:left="6714" w:hanging="567"/>
      </w:pPr>
      <w:rPr>
        <w:rFonts w:hint="default"/>
      </w:rPr>
    </w:lvl>
    <w:lvl w:ilvl="8" w:tplc="3C004022">
      <w:numFmt w:val="bullet"/>
      <w:lvlText w:val="•"/>
      <w:lvlJc w:val="left"/>
      <w:pPr>
        <w:ind w:left="7576" w:hanging="567"/>
      </w:pPr>
      <w:rPr>
        <w:rFonts w:hint="default"/>
      </w:rPr>
    </w:lvl>
  </w:abstractNum>
  <w:abstractNum w:abstractNumId="12" w15:restartNumberingAfterBreak="0">
    <w:nsid w:val="5C9B7794"/>
    <w:multiLevelType w:val="hybridMultilevel"/>
    <w:tmpl w:val="83F24AA8"/>
    <w:lvl w:ilvl="0" w:tplc="7748689E">
      <w:start w:val="1"/>
      <w:numFmt w:val="decimal"/>
      <w:lvlText w:val="%1."/>
      <w:lvlJc w:val="left"/>
      <w:pPr>
        <w:ind w:left="826" w:hanging="567"/>
        <w:jc w:val="right"/>
      </w:pPr>
      <w:rPr>
        <w:rFonts w:ascii="Calibri" w:eastAsia="Calibri" w:hAnsi="Calibri" w:cs="Calibri" w:hint="default"/>
        <w:w w:val="99"/>
        <w:sz w:val="24"/>
        <w:szCs w:val="24"/>
      </w:rPr>
    </w:lvl>
    <w:lvl w:ilvl="1" w:tplc="D5F4B036">
      <w:numFmt w:val="bullet"/>
      <w:lvlText w:val="-"/>
      <w:lvlJc w:val="left"/>
      <w:pPr>
        <w:ind w:left="871" w:hanging="185"/>
      </w:pPr>
      <w:rPr>
        <w:rFonts w:ascii="Calibri" w:eastAsia="Calibri" w:hAnsi="Calibri" w:cs="Calibri" w:hint="default"/>
        <w:w w:val="99"/>
        <w:sz w:val="24"/>
        <w:szCs w:val="24"/>
      </w:rPr>
    </w:lvl>
    <w:lvl w:ilvl="2" w:tplc="A5FEB0AC">
      <w:numFmt w:val="bullet"/>
      <w:lvlText w:val="•"/>
      <w:lvlJc w:val="left"/>
      <w:pPr>
        <w:ind w:left="1795" w:hanging="185"/>
      </w:pPr>
      <w:rPr>
        <w:rFonts w:hint="default"/>
      </w:rPr>
    </w:lvl>
    <w:lvl w:ilvl="3" w:tplc="618CD1F2">
      <w:numFmt w:val="bullet"/>
      <w:lvlText w:val="•"/>
      <w:lvlJc w:val="left"/>
      <w:pPr>
        <w:ind w:left="2711" w:hanging="185"/>
      </w:pPr>
      <w:rPr>
        <w:rFonts w:hint="default"/>
      </w:rPr>
    </w:lvl>
    <w:lvl w:ilvl="4" w:tplc="EC529806">
      <w:numFmt w:val="bullet"/>
      <w:lvlText w:val="•"/>
      <w:lvlJc w:val="left"/>
      <w:pPr>
        <w:ind w:left="3626" w:hanging="185"/>
      </w:pPr>
      <w:rPr>
        <w:rFonts w:hint="default"/>
      </w:rPr>
    </w:lvl>
    <w:lvl w:ilvl="5" w:tplc="97F4F28A">
      <w:numFmt w:val="bullet"/>
      <w:lvlText w:val="•"/>
      <w:lvlJc w:val="left"/>
      <w:pPr>
        <w:ind w:left="4542" w:hanging="185"/>
      </w:pPr>
      <w:rPr>
        <w:rFonts w:hint="default"/>
      </w:rPr>
    </w:lvl>
    <w:lvl w:ilvl="6" w:tplc="527A7044">
      <w:numFmt w:val="bullet"/>
      <w:lvlText w:val="•"/>
      <w:lvlJc w:val="left"/>
      <w:pPr>
        <w:ind w:left="5457" w:hanging="185"/>
      </w:pPr>
      <w:rPr>
        <w:rFonts w:hint="default"/>
      </w:rPr>
    </w:lvl>
    <w:lvl w:ilvl="7" w:tplc="66E60738">
      <w:numFmt w:val="bullet"/>
      <w:lvlText w:val="•"/>
      <w:lvlJc w:val="left"/>
      <w:pPr>
        <w:ind w:left="6373" w:hanging="185"/>
      </w:pPr>
      <w:rPr>
        <w:rFonts w:hint="default"/>
      </w:rPr>
    </w:lvl>
    <w:lvl w:ilvl="8" w:tplc="42E82434">
      <w:numFmt w:val="bullet"/>
      <w:lvlText w:val="•"/>
      <w:lvlJc w:val="left"/>
      <w:pPr>
        <w:ind w:left="7288" w:hanging="185"/>
      </w:pPr>
      <w:rPr>
        <w:rFonts w:hint="default"/>
      </w:rPr>
    </w:lvl>
  </w:abstractNum>
  <w:abstractNum w:abstractNumId="13" w15:restartNumberingAfterBreak="0">
    <w:nsid w:val="63201CFC"/>
    <w:multiLevelType w:val="hybridMultilevel"/>
    <w:tmpl w:val="4A40F93E"/>
    <w:lvl w:ilvl="0" w:tplc="495A7288">
      <w:start w:val="1"/>
      <w:numFmt w:val="decimal"/>
      <w:lvlText w:val="%1."/>
      <w:lvlJc w:val="left"/>
      <w:pPr>
        <w:ind w:left="682" w:hanging="567"/>
      </w:pPr>
      <w:rPr>
        <w:rFonts w:ascii="Calibri" w:eastAsia="Calibri" w:hAnsi="Calibri" w:cs="Calibri" w:hint="default"/>
        <w:w w:val="99"/>
        <w:sz w:val="24"/>
        <w:szCs w:val="24"/>
      </w:rPr>
    </w:lvl>
    <w:lvl w:ilvl="1" w:tplc="487E8B4C">
      <w:start w:val="1"/>
      <w:numFmt w:val="lowerLetter"/>
      <w:lvlText w:val="%2)"/>
      <w:lvlJc w:val="left"/>
      <w:pPr>
        <w:ind w:left="836" w:hanging="360"/>
      </w:pPr>
      <w:rPr>
        <w:rFonts w:ascii="Calibri" w:eastAsia="Calibri" w:hAnsi="Calibri" w:cs="Calibri" w:hint="default"/>
        <w:w w:val="99"/>
        <w:sz w:val="24"/>
        <w:szCs w:val="24"/>
      </w:rPr>
    </w:lvl>
    <w:lvl w:ilvl="2" w:tplc="70C22866">
      <w:numFmt w:val="bullet"/>
      <w:lvlText w:val="•"/>
      <w:lvlJc w:val="left"/>
      <w:pPr>
        <w:ind w:left="1780" w:hanging="360"/>
      </w:pPr>
      <w:rPr>
        <w:rFonts w:hint="default"/>
      </w:rPr>
    </w:lvl>
    <w:lvl w:ilvl="3" w:tplc="4FA4AFB0">
      <w:numFmt w:val="bullet"/>
      <w:lvlText w:val="•"/>
      <w:lvlJc w:val="left"/>
      <w:pPr>
        <w:ind w:left="2720" w:hanging="360"/>
      </w:pPr>
      <w:rPr>
        <w:rFonts w:hint="default"/>
      </w:rPr>
    </w:lvl>
    <w:lvl w:ilvl="4" w:tplc="66DC5E72">
      <w:numFmt w:val="bullet"/>
      <w:lvlText w:val="•"/>
      <w:lvlJc w:val="left"/>
      <w:pPr>
        <w:ind w:left="3660" w:hanging="360"/>
      </w:pPr>
      <w:rPr>
        <w:rFonts w:hint="default"/>
      </w:rPr>
    </w:lvl>
    <w:lvl w:ilvl="5" w:tplc="B784DCFE">
      <w:numFmt w:val="bullet"/>
      <w:lvlText w:val="•"/>
      <w:lvlJc w:val="left"/>
      <w:pPr>
        <w:ind w:left="4600" w:hanging="360"/>
      </w:pPr>
      <w:rPr>
        <w:rFonts w:hint="default"/>
      </w:rPr>
    </w:lvl>
    <w:lvl w:ilvl="6" w:tplc="8496D130">
      <w:numFmt w:val="bullet"/>
      <w:lvlText w:val="•"/>
      <w:lvlJc w:val="left"/>
      <w:pPr>
        <w:ind w:left="5540" w:hanging="360"/>
      </w:pPr>
      <w:rPr>
        <w:rFonts w:hint="default"/>
      </w:rPr>
    </w:lvl>
    <w:lvl w:ilvl="7" w:tplc="BB064AA8">
      <w:numFmt w:val="bullet"/>
      <w:lvlText w:val="•"/>
      <w:lvlJc w:val="left"/>
      <w:pPr>
        <w:ind w:left="6480" w:hanging="360"/>
      </w:pPr>
      <w:rPr>
        <w:rFonts w:hint="default"/>
      </w:rPr>
    </w:lvl>
    <w:lvl w:ilvl="8" w:tplc="7B423246">
      <w:numFmt w:val="bullet"/>
      <w:lvlText w:val="•"/>
      <w:lvlJc w:val="left"/>
      <w:pPr>
        <w:ind w:left="7420" w:hanging="360"/>
      </w:pPr>
      <w:rPr>
        <w:rFonts w:hint="default"/>
      </w:rPr>
    </w:lvl>
  </w:abstractNum>
  <w:abstractNum w:abstractNumId="14" w15:restartNumberingAfterBreak="0">
    <w:nsid w:val="6D354FAD"/>
    <w:multiLevelType w:val="hybridMultilevel"/>
    <w:tmpl w:val="A1D62A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DCC732B"/>
    <w:multiLevelType w:val="hybridMultilevel"/>
    <w:tmpl w:val="388836C6"/>
    <w:lvl w:ilvl="0" w:tplc="D568AC74">
      <w:start w:val="1"/>
      <w:numFmt w:val="decimal"/>
      <w:lvlText w:val="%1."/>
      <w:lvlJc w:val="left"/>
      <w:pPr>
        <w:ind w:left="682" w:hanging="567"/>
      </w:pPr>
      <w:rPr>
        <w:rFonts w:ascii="Calibri" w:eastAsia="Calibri" w:hAnsi="Calibri" w:cs="Calibri" w:hint="default"/>
        <w:w w:val="99"/>
        <w:sz w:val="24"/>
        <w:szCs w:val="24"/>
      </w:rPr>
    </w:lvl>
    <w:lvl w:ilvl="1" w:tplc="6FA0D234">
      <w:start w:val="1"/>
      <w:numFmt w:val="lowerLetter"/>
      <w:lvlText w:val="%2)"/>
      <w:lvlJc w:val="left"/>
      <w:pPr>
        <w:ind w:left="1109" w:hanging="428"/>
      </w:pPr>
      <w:rPr>
        <w:rFonts w:ascii="Calibri" w:eastAsia="Calibri" w:hAnsi="Calibri" w:cs="Calibri" w:hint="default"/>
        <w:spacing w:val="-1"/>
        <w:w w:val="100"/>
        <w:sz w:val="22"/>
        <w:szCs w:val="22"/>
      </w:rPr>
    </w:lvl>
    <w:lvl w:ilvl="2" w:tplc="D0C6E660">
      <w:numFmt w:val="bullet"/>
      <w:lvlText w:val="•"/>
      <w:lvlJc w:val="left"/>
      <w:pPr>
        <w:ind w:left="2011" w:hanging="428"/>
      </w:pPr>
      <w:rPr>
        <w:rFonts w:hint="default"/>
      </w:rPr>
    </w:lvl>
    <w:lvl w:ilvl="3" w:tplc="A79C8A6A">
      <w:numFmt w:val="bullet"/>
      <w:lvlText w:val="•"/>
      <w:lvlJc w:val="left"/>
      <w:pPr>
        <w:ind w:left="2922" w:hanging="428"/>
      </w:pPr>
      <w:rPr>
        <w:rFonts w:hint="default"/>
      </w:rPr>
    </w:lvl>
    <w:lvl w:ilvl="4" w:tplc="7B1C7F68">
      <w:numFmt w:val="bullet"/>
      <w:lvlText w:val="•"/>
      <w:lvlJc w:val="left"/>
      <w:pPr>
        <w:ind w:left="3833" w:hanging="428"/>
      </w:pPr>
      <w:rPr>
        <w:rFonts w:hint="default"/>
      </w:rPr>
    </w:lvl>
    <w:lvl w:ilvl="5" w:tplc="1B38BBD2">
      <w:numFmt w:val="bullet"/>
      <w:lvlText w:val="•"/>
      <w:lvlJc w:val="left"/>
      <w:pPr>
        <w:ind w:left="4744" w:hanging="428"/>
      </w:pPr>
      <w:rPr>
        <w:rFonts w:hint="default"/>
      </w:rPr>
    </w:lvl>
    <w:lvl w:ilvl="6" w:tplc="19009306">
      <w:numFmt w:val="bullet"/>
      <w:lvlText w:val="•"/>
      <w:lvlJc w:val="left"/>
      <w:pPr>
        <w:ind w:left="5655" w:hanging="428"/>
      </w:pPr>
      <w:rPr>
        <w:rFonts w:hint="default"/>
      </w:rPr>
    </w:lvl>
    <w:lvl w:ilvl="7" w:tplc="CA024568">
      <w:numFmt w:val="bullet"/>
      <w:lvlText w:val="•"/>
      <w:lvlJc w:val="left"/>
      <w:pPr>
        <w:ind w:left="6566" w:hanging="428"/>
      </w:pPr>
      <w:rPr>
        <w:rFonts w:hint="default"/>
      </w:rPr>
    </w:lvl>
    <w:lvl w:ilvl="8" w:tplc="FA008ACC">
      <w:numFmt w:val="bullet"/>
      <w:lvlText w:val="•"/>
      <w:lvlJc w:val="left"/>
      <w:pPr>
        <w:ind w:left="7477" w:hanging="428"/>
      </w:pPr>
      <w:rPr>
        <w:rFonts w:hint="default"/>
      </w:rPr>
    </w:lvl>
  </w:abstractNum>
  <w:abstractNum w:abstractNumId="16" w15:restartNumberingAfterBreak="0">
    <w:nsid w:val="6E951EFE"/>
    <w:multiLevelType w:val="hybridMultilevel"/>
    <w:tmpl w:val="3A30C494"/>
    <w:lvl w:ilvl="0" w:tplc="E4A429BE">
      <w:start w:val="1"/>
      <w:numFmt w:val="lowerLetter"/>
      <w:lvlText w:val="%1)"/>
      <w:lvlJc w:val="left"/>
      <w:pPr>
        <w:ind w:left="836" w:hanging="437"/>
      </w:pPr>
      <w:rPr>
        <w:rFonts w:ascii="Calibri" w:eastAsia="Calibri" w:hAnsi="Calibri" w:cs="Calibri" w:hint="default"/>
        <w:w w:val="99"/>
        <w:sz w:val="24"/>
        <w:szCs w:val="24"/>
      </w:rPr>
    </w:lvl>
    <w:lvl w:ilvl="1" w:tplc="AF70F018">
      <w:numFmt w:val="bullet"/>
      <w:lvlText w:val="•"/>
      <w:lvlJc w:val="left"/>
      <w:pPr>
        <w:ind w:left="1686" w:hanging="437"/>
      </w:pPr>
      <w:rPr>
        <w:rFonts w:hint="default"/>
      </w:rPr>
    </w:lvl>
    <w:lvl w:ilvl="2" w:tplc="6B1EF8A8">
      <w:numFmt w:val="bullet"/>
      <w:lvlText w:val="•"/>
      <w:lvlJc w:val="left"/>
      <w:pPr>
        <w:ind w:left="2532" w:hanging="437"/>
      </w:pPr>
      <w:rPr>
        <w:rFonts w:hint="default"/>
      </w:rPr>
    </w:lvl>
    <w:lvl w:ilvl="3" w:tplc="E2D252FC">
      <w:numFmt w:val="bullet"/>
      <w:lvlText w:val="•"/>
      <w:lvlJc w:val="left"/>
      <w:pPr>
        <w:ind w:left="3378" w:hanging="437"/>
      </w:pPr>
      <w:rPr>
        <w:rFonts w:hint="default"/>
      </w:rPr>
    </w:lvl>
    <w:lvl w:ilvl="4" w:tplc="0D502978">
      <w:numFmt w:val="bullet"/>
      <w:lvlText w:val="•"/>
      <w:lvlJc w:val="left"/>
      <w:pPr>
        <w:ind w:left="4224" w:hanging="437"/>
      </w:pPr>
      <w:rPr>
        <w:rFonts w:hint="default"/>
      </w:rPr>
    </w:lvl>
    <w:lvl w:ilvl="5" w:tplc="2F8C5A7A">
      <w:numFmt w:val="bullet"/>
      <w:lvlText w:val="•"/>
      <w:lvlJc w:val="left"/>
      <w:pPr>
        <w:ind w:left="5070" w:hanging="437"/>
      </w:pPr>
      <w:rPr>
        <w:rFonts w:hint="default"/>
      </w:rPr>
    </w:lvl>
    <w:lvl w:ilvl="6" w:tplc="7A78AA54">
      <w:numFmt w:val="bullet"/>
      <w:lvlText w:val="•"/>
      <w:lvlJc w:val="left"/>
      <w:pPr>
        <w:ind w:left="5916" w:hanging="437"/>
      </w:pPr>
      <w:rPr>
        <w:rFonts w:hint="default"/>
      </w:rPr>
    </w:lvl>
    <w:lvl w:ilvl="7" w:tplc="C8EECC02">
      <w:numFmt w:val="bullet"/>
      <w:lvlText w:val="•"/>
      <w:lvlJc w:val="left"/>
      <w:pPr>
        <w:ind w:left="6762" w:hanging="437"/>
      </w:pPr>
      <w:rPr>
        <w:rFonts w:hint="default"/>
      </w:rPr>
    </w:lvl>
    <w:lvl w:ilvl="8" w:tplc="ECCE5496">
      <w:numFmt w:val="bullet"/>
      <w:lvlText w:val="•"/>
      <w:lvlJc w:val="left"/>
      <w:pPr>
        <w:ind w:left="7608" w:hanging="437"/>
      </w:pPr>
      <w:rPr>
        <w:rFonts w:hint="default"/>
      </w:rPr>
    </w:lvl>
  </w:abstractNum>
  <w:abstractNum w:abstractNumId="17" w15:restartNumberingAfterBreak="0">
    <w:nsid w:val="71C601C9"/>
    <w:multiLevelType w:val="hybridMultilevel"/>
    <w:tmpl w:val="A1886C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3240610"/>
    <w:multiLevelType w:val="hybridMultilevel"/>
    <w:tmpl w:val="99E44C24"/>
    <w:lvl w:ilvl="0" w:tplc="99A4B804">
      <w:start w:val="1"/>
      <w:numFmt w:val="lowerLetter"/>
      <w:lvlText w:val="%1)"/>
      <w:lvlJc w:val="left"/>
      <w:pPr>
        <w:ind w:left="836" w:hanging="437"/>
      </w:pPr>
      <w:rPr>
        <w:rFonts w:ascii="Calibri" w:eastAsia="Calibri" w:hAnsi="Calibri" w:cs="Calibri" w:hint="default"/>
        <w:w w:val="99"/>
        <w:sz w:val="24"/>
        <w:szCs w:val="24"/>
      </w:rPr>
    </w:lvl>
    <w:lvl w:ilvl="1" w:tplc="FE8E4BCC">
      <w:numFmt w:val="bullet"/>
      <w:lvlText w:val="•"/>
      <w:lvlJc w:val="left"/>
      <w:pPr>
        <w:ind w:left="1686" w:hanging="437"/>
      </w:pPr>
      <w:rPr>
        <w:rFonts w:hint="default"/>
      </w:rPr>
    </w:lvl>
    <w:lvl w:ilvl="2" w:tplc="49BC0A0A">
      <w:numFmt w:val="bullet"/>
      <w:lvlText w:val="•"/>
      <w:lvlJc w:val="left"/>
      <w:pPr>
        <w:ind w:left="2532" w:hanging="437"/>
      </w:pPr>
      <w:rPr>
        <w:rFonts w:hint="default"/>
      </w:rPr>
    </w:lvl>
    <w:lvl w:ilvl="3" w:tplc="7CD2FADA">
      <w:numFmt w:val="bullet"/>
      <w:lvlText w:val="•"/>
      <w:lvlJc w:val="left"/>
      <w:pPr>
        <w:ind w:left="3378" w:hanging="437"/>
      </w:pPr>
      <w:rPr>
        <w:rFonts w:hint="default"/>
      </w:rPr>
    </w:lvl>
    <w:lvl w:ilvl="4" w:tplc="08AE4E72">
      <w:numFmt w:val="bullet"/>
      <w:lvlText w:val="•"/>
      <w:lvlJc w:val="left"/>
      <w:pPr>
        <w:ind w:left="4224" w:hanging="437"/>
      </w:pPr>
      <w:rPr>
        <w:rFonts w:hint="default"/>
      </w:rPr>
    </w:lvl>
    <w:lvl w:ilvl="5" w:tplc="CC16E490">
      <w:numFmt w:val="bullet"/>
      <w:lvlText w:val="•"/>
      <w:lvlJc w:val="left"/>
      <w:pPr>
        <w:ind w:left="5070" w:hanging="437"/>
      </w:pPr>
      <w:rPr>
        <w:rFonts w:hint="default"/>
      </w:rPr>
    </w:lvl>
    <w:lvl w:ilvl="6" w:tplc="FAC8650A">
      <w:numFmt w:val="bullet"/>
      <w:lvlText w:val="•"/>
      <w:lvlJc w:val="left"/>
      <w:pPr>
        <w:ind w:left="5916" w:hanging="437"/>
      </w:pPr>
      <w:rPr>
        <w:rFonts w:hint="default"/>
      </w:rPr>
    </w:lvl>
    <w:lvl w:ilvl="7" w:tplc="A348A0C0">
      <w:numFmt w:val="bullet"/>
      <w:lvlText w:val="•"/>
      <w:lvlJc w:val="left"/>
      <w:pPr>
        <w:ind w:left="6762" w:hanging="437"/>
      </w:pPr>
      <w:rPr>
        <w:rFonts w:hint="default"/>
      </w:rPr>
    </w:lvl>
    <w:lvl w:ilvl="8" w:tplc="7DBC386C">
      <w:numFmt w:val="bullet"/>
      <w:lvlText w:val="•"/>
      <w:lvlJc w:val="left"/>
      <w:pPr>
        <w:ind w:left="7608" w:hanging="437"/>
      </w:pPr>
      <w:rPr>
        <w:rFonts w:hint="default"/>
      </w:rPr>
    </w:lvl>
  </w:abstractNum>
  <w:abstractNum w:abstractNumId="19" w15:restartNumberingAfterBreak="0">
    <w:nsid w:val="73386D38"/>
    <w:multiLevelType w:val="hybridMultilevel"/>
    <w:tmpl w:val="75223B7C"/>
    <w:lvl w:ilvl="0" w:tplc="6DFE497E">
      <w:start w:val="1"/>
      <w:numFmt w:val="decimal"/>
      <w:lvlText w:val="%1."/>
      <w:lvlJc w:val="left"/>
      <w:pPr>
        <w:ind w:left="682" w:hanging="567"/>
      </w:pPr>
      <w:rPr>
        <w:rFonts w:ascii="Calibri" w:eastAsia="Calibri" w:hAnsi="Calibri" w:cs="Calibri" w:hint="default"/>
        <w:w w:val="99"/>
        <w:sz w:val="24"/>
        <w:szCs w:val="24"/>
      </w:rPr>
    </w:lvl>
    <w:lvl w:ilvl="1" w:tplc="F4C494B0">
      <w:numFmt w:val="bullet"/>
      <w:lvlText w:val="•"/>
      <w:lvlJc w:val="left"/>
      <w:pPr>
        <w:ind w:left="1542" w:hanging="567"/>
      </w:pPr>
      <w:rPr>
        <w:rFonts w:hint="default"/>
      </w:rPr>
    </w:lvl>
    <w:lvl w:ilvl="2" w:tplc="CBF065C8">
      <w:numFmt w:val="bullet"/>
      <w:lvlText w:val="•"/>
      <w:lvlJc w:val="left"/>
      <w:pPr>
        <w:ind w:left="2404" w:hanging="567"/>
      </w:pPr>
      <w:rPr>
        <w:rFonts w:hint="default"/>
      </w:rPr>
    </w:lvl>
    <w:lvl w:ilvl="3" w:tplc="0D56E63C">
      <w:numFmt w:val="bullet"/>
      <w:lvlText w:val="•"/>
      <w:lvlJc w:val="left"/>
      <w:pPr>
        <w:ind w:left="3266" w:hanging="567"/>
      </w:pPr>
      <w:rPr>
        <w:rFonts w:hint="default"/>
      </w:rPr>
    </w:lvl>
    <w:lvl w:ilvl="4" w:tplc="31CCE88E">
      <w:numFmt w:val="bullet"/>
      <w:lvlText w:val="•"/>
      <w:lvlJc w:val="left"/>
      <w:pPr>
        <w:ind w:left="4128" w:hanging="567"/>
      </w:pPr>
      <w:rPr>
        <w:rFonts w:hint="default"/>
      </w:rPr>
    </w:lvl>
    <w:lvl w:ilvl="5" w:tplc="50565584">
      <w:numFmt w:val="bullet"/>
      <w:lvlText w:val="•"/>
      <w:lvlJc w:val="left"/>
      <w:pPr>
        <w:ind w:left="4990" w:hanging="567"/>
      </w:pPr>
      <w:rPr>
        <w:rFonts w:hint="default"/>
      </w:rPr>
    </w:lvl>
    <w:lvl w:ilvl="6" w:tplc="2C38C46E">
      <w:numFmt w:val="bullet"/>
      <w:lvlText w:val="•"/>
      <w:lvlJc w:val="left"/>
      <w:pPr>
        <w:ind w:left="5852" w:hanging="567"/>
      </w:pPr>
      <w:rPr>
        <w:rFonts w:hint="default"/>
      </w:rPr>
    </w:lvl>
    <w:lvl w:ilvl="7" w:tplc="366E9100">
      <w:numFmt w:val="bullet"/>
      <w:lvlText w:val="•"/>
      <w:lvlJc w:val="left"/>
      <w:pPr>
        <w:ind w:left="6714" w:hanging="567"/>
      </w:pPr>
      <w:rPr>
        <w:rFonts w:hint="default"/>
      </w:rPr>
    </w:lvl>
    <w:lvl w:ilvl="8" w:tplc="19D0BC64">
      <w:numFmt w:val="bullet"/>
      <w:lvlText w:val="•"/>
      <w:lvlJc w:val="left"/>
      <w:pPr>
        <w:ind w:left="7576" w:hanging="567"/>
      </w:pPr>
      <w:rPr>
        <w:rFonts w:hint="default"/>
      </w:rPr>
    </w:lvl>
  </w:abstractNum>
  <w:abstractNum w:abstractNumId="20" w15:restartNumberingAfterBreak="0">
    <w:nsid w:val="742F05AE"/>
    <w:multiLevelType w:val="hybridMultilevel"/>
    <w:tmpl w:val="10085B1E"/>
    <w:lvl w:ilvl="0" w:tplc="1B74A686">
      <w:start w:val="1"/>
      <w:numFmt w:val="lowerLetter"/>
      <w:lvlText w:val="%1)"/>
      <w:lvlJc w:val="left"/>
      <w:pPr>
        <w:ind w:left="836" w:hanging="437"/>
      </w:pPr>
      <w:rPr>
        <w:rFonts w:ascii="Calibri" w:eastAsia="Calibri" w:hAnsi="Calibri" w:cs="Calibri" w:hint="default"/>
        <w:w w:val="99"/>
        <w:sz w:val="24"/>
        <w:szCs w:val="24"/>
      </w:rPr>
    </w:lvl>
    <w:lvl w:ilvl="1" w:tplc="04020B0E">
      <w:numFmt w:val="bullet"/>
      <w:lvlText w:val="•"/>
      <w:lvlJc w:val="left"/>
      <w:pPr>
        <w:ind w:left="1686" w:hanging="437"/>
      </w:pPr>
      <w:rPr>
        <w:rFonts w:hint="default"/>
      </w:rPr>
    </w:lvl>
    <w:lvl w:ilvl="2" w:tplc="7DE8C810">
      <w:numFmt w:val="bullet"/>
      <w:lvlText w:val="•"/>
      <w:lvlJc w:val="left"/>
      <w:pPr>
        <w:ind w:left="2532" w:hanging="437"/>
      </w:pPr>
      <w:rPr>
        <w:rFonts w:hint="default"/>
      </w:rPr>
    </w:lvl>
    <w:lvl w:ilvl="3" w:tplc="BB764052">
      <w:numFmt w:val="bullet"/>
      <w:lvlText w:val="•"/>
      <w:lvlJc w:val="left"/>
      <w:pPr>
        <w:ind w:left="3378" w:hanging="437"/>
      </w:pPr>
      <w:rPr>
        <w:rFonts w:hint="default"/>
      </w:rPr>
    </w:lvl>
    <w:lvl w:ilvl="4" w:tplc="02A49954">
      <w:numFmt w:val="bullet"/>
      <w:lvlText w:val="•"/>
      <w:lvlJc w:val="left"/>
      <w:pPr>
        <w:ind w:left="4224" w:hanging="437"/>
      </w:pPr>
      <w:rPr>
        <w:rFonts w:hint="default"/>
      </w:rPr>
    </w:lvl>
    <w:lvl w:ilvl="5" w:tplc="A2949780">
      <w:numFmt w:val="bullet"/>
      <w:lvlText w:val="•"/>
      <w:lvlJc w:val="left"/>
      <w:pPr>
        <w:ind w:left="5070" w:hanging="437"/>
      </w:pPr>
      <w:rPr>
        <w:rFonts w:hint="default"/>
      </w:rPr>
    </w:lvl>
    <w:lvl w:ilvl="6" w:tplc="A8543766">
      <w:numFmt w:val="bullet"/>
      <w:lvlText w:val="•"/>
      <w:lvlJc w:val="left"/>
      <w:pPr>
        <w:ind w:left="5916" w:hanging="437"/>
      </w:pPr>
      <w:rPr>
        <w:rFonts w:hint="default"/>
      </w:rPr>
    </w:lvl>
    <w:lvl w:ilvl="7" w:tplc="C0FE85AE">
      <w:numFmt w:val="bullet"/>
      <w:lvlText w:val="•"/>
      <w:lvlJc w:val="left"/>
      <w:pPr>
        <w:ind w:left="6762" w:hanging="437"/>
      </w:pPr>
      <w:rPr>
        <w:rFonts w:hint="default"/>
      </w:rPr>
    </w:lvl>
    <w:lvl w:ilvl="8" w:tplc="05AC18B2">
      <w:numFmt w:val="bullet"/>
      <w:lvlText w:val="•"/>
      <w:lvlJc w:val="left"/>
      <w:pPr>
        <w:ind w:left="7608" w:hanging="437"/>
      </w:pPr>
      <w:rPr>
        <w:rFonts w:hint="default"/>
      </w:rPr>
    </w:lvl>
  </w:abstractNum>
  <w:abstractNum w:abstractNumId="21" w15:restartNumberingAfterBreak="0">
    <w:nsid w:val="767A76D1"/>
    <w:multiLevelType w:val="hybridMultilevel"/>
    <w:tmpl w:val="F788D6D2"/>
    <w:lvl w:ilvl="0" w:tplc="DC0439C8">
      <w:start w:val="1"/>
      <w:numFmt w:val="decimal"/>
      <w:lvlText w:val="%1."/>
      <w:lvlJc w:val="left"/>
      <w:pPr>
        <w:ind w:left="682" w:hanging="567"/>
      </w:pPr>
      <w:rPr>
        <w:rFonts w:ascii="Calibri" w:eastAsia="Calibri" w:hAnsi="Calibri" w:cs="Calibri" w:hint="default"/>
        <w:w w:val="99"/>
        <w:sz w:val="24"/>
        <w:szCs w:val="24"/>
      </w:rPr>
    </w:lvl>
    <w:lvl w:ilvl="1" w:tplc="F7201E3E">
      <w:start w:val="1"/>
      <w:numFmt w:val="lowerLetter"/>
      <w:lvlText w:val="%2)"/>
      <w:lvlJc w:val="left"/>
      <w:pPr>
        <w:ind w:left="682" w:hanging="360"/>
      </w:pPr>
      <w:rPr>
        <w:rFonts w:ascii="Calibri" w:eastAsia="Calibri" w:hAnsi="Calibri" w:cs="Calibri" w:hint="default"/>
        <w:w w:val="99"/>
        <w:sz w:val="24"/>
        <w:szCs w:val="24"/>
      </w:rPr>
    </w:lvl>
    <w:lvl w:ilvl="2" w:tplc="7430B67A">
      <w:numFmt w:val="bullet"/>
      <w:lvlText w:val="•"/>
      <w:lvlJc w:val="left"/>
      <w:pPr>
        <w:ind w:left="2404" w:hanging="360"/>
      </w:pPr>
      <w:rPr>
        <w:rFonts w:hint="default"/>
      </w:rPr>
    </w:lvl>
    <w:lvl w:ilvl="3" w:tplc="019C3826">
      <w:numFmt w:val="bullet"/>
      <w:lvlText w:val="•"/>
      <w:lvlJc w:val="left"/>
      <w:pPr>
        <w:ind w:left="3266" w:hanging="360"/>
      </w:pPr>
      <w:rPr>
        <w:rFonts w:hint="default"/>
      </w:rPr>
    </w:lvl>
    <w:lvl w:ilvl="4" w:tplc="782A5798">
      <w:numFmt w:val="bullet"/>
      <w:lvlText w:val="•"/>
      <w:lvlJc w:val="left"/>
      <w:pPr>
        <w:ind w:left="4128" w:hanging="360"/>
      </w:pPr>
      <w:rPr>
        <w:rFonts w:hint="default"/>
      </w:rPr>
    </w:lvl>
    <w:lvl w:ilvl="5" w:tplc="DAB61042">
      <w:numFmt w:val="bullet"/>
      <w:lvlText w:val="•"/>
      <w:lvlJc w:val="left"/>
      <w:pPr>
        <w:ind w:left="4990" w:hanging="360"/>
      </w:pPr>
      <w:rPr>
        <w:rFonts w:hint="default"/>
      </w:rPr>
    </w:lvl>
    <w:lvl w:ilvl="6" w:tplc="2578DD22">
      <w:numFmt w:val="bullet"/>
      <w:lvlText w:val="•"/>
      <w:lvlJc w:val="left"/>
      <w:pPr>
        <w:ind w:left="5852" w:hanging="360"/>
      </w:pPr>
      <w:rPr>
        <w:rFonts w:hint="default"/>
      </w:rPr>
    </w:lvl>
    <w:lvl w:ilvl="7" w:tplc="2026989E">
      <w:numFmt w:val="bullet"/>
      <w:lvlText w:val="•"/>
      <w:lvlJc w:val="left"/>
      <w:pPr>
        <w:ind w:left="6714" w:hanging="360"/>
      </w:pPr>
      <w:rPr>
        <w:rFonts w:hint="default"/>
      </w:rPr>
    </w:lvl>
    <w:lvl w:ilvl="8" w:tplc="54D03F62">
      <w:numFmt w:val="bullet"/>
      <w:lvlText w:val="•"/>
      <w:lvlJc w:val="left"/>
      <w:pPr>
        <w:ind w:left="7576" w:hanging="360"/>
      </w:pPr>
      <w:rPr>
        <w:rFonts w:hint="default"/>
      </w:rPr>
    </w:lvl>
  </w:abstractNum>
  <w:abstractNum w:abstractNumId="22" w15:restartNumberingAfterBreak="0">
    <w:nsid w:val="79AC0582"/>
    <w:multiLevelType w:val="hybridMultilevel"/>
    <w:tmpl w:val="E9C00CD6"/>
    <w:lvl w:ilvl="0" w:tplc="F0163D68">
      <w:start w:val="1"/>
      <w:numFmt w:val="decimal"/>
      <w:lvlText w:val="%1."/>
      <w:lvlJc w:val="left"/>
      <w:pPr>
        <w:ind w:left="682" w:hanging="567"/>
      </w:pPr>
      <w:rPr>
        <w:rFonts w:ascii="Calibri" w:eastAsia="Calibri" w:hAnsi="Calibri" w:cs="Calibri" w:hint="default"/>
        <w:w w:val="99"/>
        <w:sz w:val="24"/>
        <w:szCs w:val="24"/>
      </w:rPr>
    </w:lvl>
    <w:lvl w:ilvl="1" w:tplc="40E05A5C">
      <w:start w:val="1"/>
      <w:numFmt w:val="lowerLetter"/>
      <w:lvlText w:val="%2)"/>
      <w:lvlJc w:val="left"/>
      <w:pPr>
        <w:ind w:left="1109" w:hanging="428"/>
      </w:pPr>
      <w:rPr>
        <w:rFonts w:ascii="Calibri" w:eastAsia="Calibri" w:hAnsi="Calibri" w:cs="Calibri" w:hint="default"/>
        <w:w w:val="99"/>
        <w:sz w:val="24"/>
        <w:szCs w:val="24"/>
      </w:rPr>
    </w:lvl>
    <w:lvl w:ilvl="2" w:tplc="FD9CEE62">
      <w:numFmt w:val="bullet"/>
      <w:lvlText w:val="•"/>
      <w:lvlJc w:val="left"/>
      <w:pPr>
        <w:ind w:left="2011" w:hanging="428"/>
      </w:pPr>
      <w:rPr>
        <w:rFonts w:hint="default"/>
      </w:rPr>
    </w:lvl>
    <w:lvl w:ilvl="3" w:tplc="C794F566">
      <w:numFmt w:val="bullet"/>
      <w:lvlText w:val="•"/>
      <w:lvlJc w:val="left"/>
      <w:pPr>
        <w:ind w:left="2922" w:hanging="428"/>
      </w:pPr>
      <w:rPr>
        <w:rFonts w:hint="default"/>
      </w:rPr>
    </w:lvl>
    <w:lvl w:ilvl="4" w:tplc="CB92533C">
      <w:numFmt w:val="bullet"/>
      <w:lvlText w:val="•"/>
      <w:lvlJc w:val="left"/>
      <w:pPr>
        <w:ind w:left="3833" w:hanging="428"/>
      </w:pPr>
      <w:rPr>
        <w:rFonts w:hint="default"/>
      </w:rPr>
    </w:lvl>
    <w:lvl w:ilvl="5" w:tplc="78F002AA">
      <w:numFmt w:val="bullet"/>
      <w:lvlText w:val="•"/>
      <w:lvlJc w:val="left"/>
      <w:pPr>
        <w:ind w:left="4744" w:hanging="428"/>
      </w:pPr>
      <w:rPr>
        <w:rFonts w:hint="default"/>
      </w:rPr>
    </w:lvl>
    <w:lvl w:ilvl="6" w:tplc="AF4C7056">
      <w:numFmt w:val="bullet"/>
      <w:lvlText w:val="•"/>
      <w:lvlJc w:val="left"/>
      <w:pPr>
        <w:ind w:left="5655" w:hanging="428"/>
      </w:pPr>
      <w:rPr>
        <w:rFonts w:hint="default"/>
      </w:rPr>
    </w:lvl>
    <w:lvl w:ilvl="7" w:tplc="2E9EF2CA">
      <w:numFmt w:val="bullet"/>
      <w:lvlText w:val="•"/>
      <w:lvlJc w:val="left"/>
      <w:pPr>
        <w:ind w:left="6566" w:hanging="428"/>
      </w:pPr>
      <w:rPr>
        <w:rFonts w:hint="default"/>
      </w:rPr>
    </w:lvl>
    <w:lvl w:ilvl="8" w:tplc="B442F626">
      <w:numFmt w:val="bullet"/>
      <w:lvlText w:val="•"/>
      <w:lvlJc w:val="left"/>
      <w:pPr>
        <w:ind w:left="7477" w:hanging="428"/>
      </w:pPr>
      <w:rPr>
        <w:rFonts w:hint="default"/>
      </w:rPr>
    </w:lvl>
  </w:abstractNum>
  <w:abstractNum w:abstractNumId="23" w15:restartNumberingAfterBreak="0">
    <w:nsid w:val="7B8B4506"/>
    <w:multiLevelType w:val="hybridMultilevel"/>
    <w:tmpl w:val="79AACC8A"/>
    <w:lvl w:ilvl="0" w:tplc="4E1E63A6">
      <w:start w:val="1"/>
      <w:numFmt w:val="decimal"/>
      <w:lvlText w:val="%1."/>
      <w:lvlJc w:val="left"/>
      <w:pPr>
        <w:ind w:left="682" w:hanging="567"/>
      </w:pPr>
      <w:rPr>
        <w:rFonts w:ascii="Calibri" w:eastAsia="Calibri" w:hAnsi="Calibri" w:cs="Calibri" w:hint="default"/>
        <w:w w:val="99"/>
        <w:sz w:val="24"/>
        <w:szCs w:val="24"/>
      </w:rPr>
    </w:lvl>
    <w:lvl w:ilvl="1" w:tplc="54162EAC">
      <w:start w:val="1"/>
      <w:numFmt w:val="lowerLetter"/>
      <w:lvlText w:val="%2)"/>
      <w:lvlJc w:val="left"/>
      <w:pPr>
        <w:ind w:left="1109" w:hanging="428"/>
      </w:pPr>
      <w:rPr>
        <w:rFonts w:ascii="Calibri" w:eastAsia="Calibri" w:hAnsi="Calibri" w:cs="Calibri" w:hint="default"/>
        <w:w w:val="99"/>
        <w:sz w:val="24"/>
        <w:szCs w:val="24"/>
      </w:rPr>
    </w:lvl>
    <w:lvl w:ilvl="2" w:tplc="0888CB0C">
      <w:numFmt w:val="bullet"/>
      <w:lvlText w:val="•"/>
      <w:lvlJc w:val="left"/>
      <w:pPr>
        <w:ind w:left="2011" w:hanging="428"/>
      </w:pPr>
      <w:rPr>
        <w:rFonts w:hint="default"/>
      </w:rPr>
    </w:lvl>
    <w:lvl w:ilvl="3" w:tplc="33B27E6E">
      <w:numFmt w:val="bullet"/>
      <w:lvlText w:val="•"/>
      <w:lvlJc w:val="left"/>
      <w:pPr>
        <w:ind w:left="2922" w:hanging="428"/>
      </w:pPr>
      <w:rPr>
        <w:rFonts w:hint="default"/>
      </w:rPr>
    </w:lvl>
    <w:lvl w:ilvl="4" w:tplc="A9800C32">
      <w:numFmt w:val="bullet"/>
      <w:lvlText w:val="•"/>
      <w:lvlJc w:val="left"/>
      <w:pPr>
        <w:ind w:left="3833" w:hanging="428"/>
      </w:pPr>
      <w:rPr>
        <w:rFonts w:hint="default"/>
      </w:rPr>
    </w:lvl>
    <w:lvl w:ilvl="5" w:tplc="4B0EF078">
      <w:numFmt w:val="bullet"/>
      <w:lvlText w:val="•"/>
      <w:lvlJc w:val="left"/>
      <w:pPr>
        <w:ind w:left="4744" w:hanging="428"/>
      </w:pPr>
      <w:rPr>
        <w:rFonts w:hint="default"/>
      </w:rPr>
    </w:lvl>
    <w:lvl w:ilvl="6" w:tplc="EACAFABC">
      <w:numFmt w:val="bullet"/>
      <w:lvlText w:val="•"/>
      <w:lvlJc w:val="left"/>
      <w:pPr>
        <w:ind w:left="5655" w:hanging="428"/>
      </w:pPr>
      <w:rPr>
        <w:rFonts w:hint="default"/>
      </w:rPr>
    </w:lvl>
    <w:lvl w:ilvl="7" w:tplc="9692E1AE">
      <w:numFmt w:val="bullet"/>
      <w:lvlText w:val="•"/>
      <w:lvlJc w:val="left"/>
      <w:pPr>
        <w:ind w:left="6566" w:hanging="428"/>
      </w:pPr>
      <w:rPr>
        <w:rFonts w:hint="default"/>
      </w:rPr>
    </w:lvl>
    <w:lvl w:ilvl="8" w:tplc="68D4EEE2">
      <w:numFmt w:val="bullet"/>
      <w:lvlText w:val="•"/>
      <w:lvlJc w:val="left"/>
      <w:pPr>
        <w:ind w:left="7477" w:hanging="428"/>
      </w:pPr>
      <w:rPr>
        <w:rFonts w:hint="default"/>
      </w:rPr>
    </w:lvl>
  </w:abstractNum>
  <w:abstractNum w:abstractNumId="24" w15:restartNumberingAfterBreak="0">
    <w:nsid w:val="7BDA340B"/>
    <w:multiLevelType w:val="hybridMultilevel"/>
    <w:tmpl w:val="A97EDC14"/>
    <w:lvl w:ilvl="0" w:tplc="8858165E">
      <w:numFmt w:val="bullet"/>
      <w:lvlText w:val="–"/>
      <w:lvlJc w:val="left"/>
      <w:pPr>
        <w:ind w:left="399" w:hanging="284"/>
      </w:pPr>
      <w:rPr>
        <w:rFonts w:ascii="Garamond" w:eastAsia="Garamond" w:hAnsi="Garamond" w:cs="Garamond" w:hint="default"/>
        <w:w w:val="99"/>
        <w:sz w:val="24"/>
        <w:szCs w:val="24"/>
      </w:rPr>
    </w:lvl>
    <w:lvl w:ilvl="1" w:tplc="685C06CE">
      <w:numFmt w:val="bullet"/>
      <w:lvlText w:val="•"/>
      <w:lvlJc w:val="left"/>
      <w:pPr>
        <w:ind w:left="1292" w:hanging="284"/>
      </w:pPr>
      <w:rPr>
        <w:rFonts w:hint="default"/>
      </w:rPr>
    </w:lvl>
    <w:lvl w:ilvl="2" w:tplc="48F2E840">
      <w:numFmt w:val="bullet"/>
      <w:lvlText w:val="•"/>
      <w:lvlJc w:val="left"/>
      <w:pPr>
        <w:ind w:left="2184" w:hanging="284"/>
      </w:pPr>
      <w:rPr>
        <w:rFonts w:hint="default"/>
      </w:rPr>
    </w:lvl>
    <w:lvl w:ilvl="3" w:tplc="7E40F778">
      <w:numFmt w:val="bullet"/>
      <w:lvlText w:val="•"/>
      <w:lvlJc w:val="left"/>
      <w:pPr>
        <w:ind w:left="3076" w:hanging="284"/>
      </w:pPr>
      <w:rPr>
        <w:rFonts w:hint="default"/>
      </w:rPr>
    </w:lvl>
    <w:lvl w:ilvl="4" w:tplc="7682F964">
      <w:numFmt w:val="bullet"/>
      <w:lvlText w:val="•"/>
      <w:lvlJc w:val="left"/>
      <w:pPr>
        <w:ind w:left="3968" w:hanging="284"/>
      </w:pPr>
      <w:rPr>
        <w:rFonts w:hint="default"/>
      </w:rPr>
    </w:lvl>
    <w:lvl w:ilvl="5" w:tplc="3124870E">
      <w:numFmt w:val="bullet"/>
      <w:lvlText w:val="•"/>
      <w:lvlJc w:val="left"/>
      <w:pPr>
        <w:ind w:left="4860" w:hanging="284"/>
      </w:pPr>
      <w:rPr>
        <w:rFonts w:hint="default"/>
      </w:rPr>
    </w:lvl>
    <w:lvl w:ilvl="6" w:tplc="C77457F2">
      <w:numFmt w:val="bullet"/>
      <w:lvlText w:val="•"/>
      <w:lvlJc w:val="left"/>
      <w:pPr>
        <w:ind w:left="5752" w:hanging="284"/>
      </w:pPr>
      <w:rPr>
        <w:rFonts w:hint="default"/>
      </w:rPr>
    </w:lvl>
    <w:lvl w:ilvl="7" w:tplc="7BF83F6E">
      <w:numFmt w:val="bullet"/>
      <w:lvlText w:val="•"/>
      <w:lvlJc w:val="left"/>
      <w:pPr>
        <w:ind w:left="6644" w:hanging="284"/>
      </w:pPr>
      <w:rPr>
        <w:rFonts w:hint="default"/>
      </w:rPr>
    </w:lvl>
    <w:lvl w:ilvl="8" w:tplc="F3EAE8EE">
      <w:numFmt w:val="bullet"/>
      <w:lvlText w:val="•"/>
      <w:lvlJc w:val="left"/>
      <w:pPr>
        <w:ind w:left="7536" w:hanging="284"/>
      </w:pPr>
      <w:rPr>
        <w:rFonts w:hint="default"/>
      </w:rPr>
    </w:lvl>
  </w:abstractNum>
  <w:abstractNum w:abstractNumId="25" w15:restartNumberingAfterBreak="0">
    <w:nsid w:val="7F1930F5"/>
    <w:multiLevelType w:val="hybridMultilevel"/>
    <w:tmpl w:val="ABFC4D4A"/>
    <w:lvl w:ilvl="0" w:tplc="A1EE906C">
      <w:start w:val="1"/>
      <w:numFmt w:val="decimal"/>
      <w:lvlText w:val="%1."/>
      <w:lvlJc w:val="left"/>
      <w:pPr>
        <w:ind w:left="682" w:hanging="567"/>
      </w:pPr>
      <w:rPr>
        <w:rFonts w:ascii="Calibri" w:eastAsia="Calibri" w:hAnsi="Calibri" w:cs="Calibri" w:hint="default"/>
        <w:w w:val="99"/>
        <w:sz w:val="24"/>
        <w:szCs w:val="24"/>
      </w:rPr>
    </w:lvl>
    <w:lvl w:ilvl="1" w:tplc="13AE7448">
      <w:start w:val="1"/>
      <w:numFmt w:val="lowerLetter"/>
      <w:lvlText w:val="%2)"/>
      <w:lvlJc w:val="left"/>
      <w:pPr>
        <w:ind w:left="836" w:hanging="360"/>
      </w:pPr>
      <w:rPr>
        <w:rFonts w:ascii="Calibri" w:eastAsia="Calibri" w:hAnsi="Calibri" w:cs="Calibri" w:hint="default"/>
        <w:w w:val="99"/>
        <w:sz w:val="24"/>
        <w:szCs w:val="24"/>
      </w:rPr>
    </w:lvl>
    <w:lvl w:ilvl="2" w:tplc="5B10D89C">
      <w:numFmt w:val="bullet"/>
      <w:lvlText w:val="•"/>
      <w:lvlJc w:val="left"/>
      <w:pPr>
        <w:ind w:left="960" w:hanging="360"/>
      </w:pPr>
      <w:rPr>
        <w:rFonts w:hint="default"/>
      </w:rPr>
    </w:lvl>
    <w:lvl w:ilvl="3" w:tplc="6CF4645E">
      <w:numFmt w:val="bullet"/>
      <w:lvlText w:val="•"/>
      <w:lvlJc w:val="left"/>
      <w:pPr>
        <w:ind w:left="2002" w:hanging="360"/>
      </w:pPr>
      <w:rPr>
        <w:rFonts w:hint="default"/>
      </w:rPr>
    </w:lvl>
    <w:lvl w:ilvl="4" w:tplc="DD1E4758">
      <w:numFmt w:val="bullet"/>
      <w:lvlText w:val="•"/>
      <w:lvlJc w:val="left"/>
      <w:pPr>
        <w:ind w:left="3045" w:hanging="360"/>
      </w:pPr>
      <w:rPr>
        <w:rFonts w:hint="default"/>
      </w:rPr>
    </w:lvl>
    <w:lvl w:ilvl="5" w:tplc="861AF436">
      <w:numFmt w:val="bullet"/>
      <w:lvlText w:val="•"/>
      <w:lvlJc w:val="left"/>
      <w:pPr>
        <w:ind w:left="4087" w:hanging="360"/>
      </w:pPr>
      <w:rPr>
        <w:rFonts w:hint="default"/>
      </w:rPr>
    </w:lvl>
    <w:lvl w:ilvl="6" w:tplc="850234CC">
      <w:numFmt w:val="bullet"/>
      <w:lvlText w:val="•"/>
      <w:lvlJc w:val="left"/>
      <w:pPr>
        <w:ind w:left="5130" w:hanging="360"/>
      </w:pPr>
      <w:rPr>
        <w:rFonts w:hint="default"/>
      </w:rPr>
    </w:lvl>
    <w:lvl w:ilvl="7" w:tplc="F8509F52">
      <w:numFmt w:val="bullet"/>
      <w:lvlText w:val="•"/>
      <w:lvlJc w:val="left"/>
      <w:pPr>
        <w:ind w:left="6172" w:hanging="360"/>
      </w:pPr>
      <w:rPr>
        <w:rFonts w:hint="default"/>
      </w:rPr>
    </w:lvl>
    <w:lvl w:ilvl="8" w:tplc="769E105C">
      <w:numFmt w:val="bullet"/>
      <w:lvlText w:val="•"/>
      <w:lvlJc w:val="left"/>
      <w:pPr>
        <w:ind w:left="7215" w:hanging="360"/>
      </w:pPr>
      <w:rPr>
        <w:rFonts w:hint="default"/>
      </w:rPr>
    </w:lvl>
  </w:abstractNum>
  <w:num w:numId="1">
    <w:abstractNumId w:val="7"/>
  </w:num>
  <w:num w:numId="2">
    <w:abstractNumId w:val="11"/>
  </w:num>
  <w:num w:numId="3">
    <w:abstractNumId w:val="8"/>
  </w:num>
  <w:num w:numId="4">
    <w:abstractNumId w:val="21"/>
  </w:num>
  <w:num w:numId="5">
    <w:abstractNumId w:val="0"/>
  </w:num>
  <w:num w:numId="6">
    <w:abstractNumId w:val="23"/>
  </w:num>
  <w:num w:numId="7">
    <w:abstractNumId w:val="19"/>
  </w:num>
  <w:num w:numId="8">
    <w:abstractNumId w:val="22"/>
  </w:num>
  <w:num w:numId="9">
    <w:abstractNumId w:val="15"/>
  </w:num>
  <w:num w:numId="10">
    <w:abstractNumId w:val="2"/>
  </w:num>
  <w:num w:numId="11">
    <w:abstractNumId w:val="20"/>
  </w:num>
  <w:num w:numId="12">
    <w:abstractNumId w:val="9"/>
  </w:num>
  <w:num w:numId="13">
    <w:abstractNumId w:val="4"/>
  </w:num>
  <w:num w:numId="14">
    <w:abstractNumId w:val="18"/>
  </w:num>
  <w:num w:numId="15">
    <w:abstractNumId w:val="16"/>
  </w:num>
  <w:num w:numId="16">
    <w:abstractNumId w:val="5"/>
  </w:num>
  <w:num w:numId="17">
    <w:abstractNumId w:val="1"/>
  </w:num>
  <w:num w:numId="18">
    <w:abstractNumId w:val="13"/>
  </w:num>
  <w:num w:numId="19">
    <w:abstractNumId w:val="25"/>
  </w:num>
  <w:num w:numId="20">
    <w:abstractNumId w:val="24"/>
  </w:num>
  <w:num w:numId="21">
    <w:abstractNumId w:val="12"/>
  </w:num>
  <w:num w:numId="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14"/>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drawingGridHorizontalSpacing w:val="110"/>
  <w:displayHorizontalDrawingGridEvery w:val="2"/>
  <w:characterSpacingControl w:val="doNotCompress"/>
  <w:hdrShapeDefaults>
    <o:shapedefaults v:ext="edit" spidmax="107521"/>
  </w:hdrShapeDefaults>
  <w:footnotePr>
    <w:footnote w:id="-1"/>
    <w:footnote w:id="0"/>
  </w:footnotePr>
  <w:endnotePr>
    <w:endnote w:id="-1"/>
    <w:endnote w:id="0"/>
  </w:endnotePr>
  <w:compat>
    <w:ulTrailSpace/>
    <w:compatSetting w:name="compatibilityMode" w:uri="http://schemas.microsoft.com/office/word" w:val="12"/>
  </w:compat>
  <w:rsids>
    <w:rsidRoot w:val="00505EC3"/>
    <w:rsid w:val="0001492C"/>
    <w:rsid w:val="0002297D"/>
    <w:rsid w:val="00026A08"/>
    <w:rsid w:val="00053B53"/>
    <w:rsid w:val="0005622D"/>
    <w:rsid w:val="00060769"/>
    <w:rsid w:val="00073791"/>
    <w:rsid w:val="00076A24"/>
    <w:rsid w:val="00081759"/>
    <w:rsid w:val="00082E3A"/>
    <w:rsid w:val="00095FAD"/>
    <w:rsid w:val="000C6315"/>
    <w:rsid w:val="000D6653"/>
    <w:rsid w:val="000F1F02"/>
    <w:rsid w:val="0010688E"/>
    <w:rsid w:val="00112FD4"/>
    <w:rsid w:val="00113803"/>
    <w:rsid w:val="001328BD"/>
    <w:rsid w:val="00136536"/>
    <w:rsid w:val="0017207F"/>
    <w:rsid w:val="00186B0A"/>
    <w:rsid w:val="001915C5"/>
    <w:rsid w:val="00197038"/>
    <w:rsid w:val="00197CD0"/>
    <w:rsid w:val="001B5A9D"/>
    <w:rsid w:val="001E4B1D"/>
    <w:rsid w:val="001E5FAE"/>
    <w:rsid w:val="001E666B"/>
    <w:rsid w:val="001E7DD2"/>
    <w:rsid w:val="001F4842"/>
    <w:rsid w:val="00205222"/>
    <w:rsid w:val="00212038"/>
    <w:rsid w:val="00240892"/>
    <w:rsid w:val="00244255"/>
    <w:rsid w:val="00256890"/>
    <w:rsid w:val="00284BBD"/>
    <w:rsid w:val="002A303D"/>
    <w:rsid w:val="002B2C6A"/>
    <w:rsid w:val="002C0336"/>
    <w:rsid w:val="002C5537"/>
    <w:rsid w:val="003021D1"/>
    <w:rsid w:val="00334989"/>
    <w:rsid w:val="0034671F"/>
    <w:rsid w:val="00351E73"/>
    <w:rsid w:val="0037276D"/>
    <w:rsid w:val="00372883"/>
    <w:rsid w:val="00380085"/>
    <w:rsid w:val="003908B9"/>
    <w:rsid w:val="00397759"/>
    <w:rsid w:val="003A037D"/>
    <w:rsid w:val="003A0A9D"/>
    <w:rsid w:val="003B7A1F"/>
    <w:rsid w:val="003D1611"/>
    <w:rsid w:val="003D183E"/>
    <w:rsid w:val="003F4844"/>
    <w:rsid w:val="004042A6"/>
    <w:rsid w:val="004167B8"/>
    <w:rsid w:val="004169CF"/>
    <w:rsid w:val="00420425"/>
    <w:rsid w:val="004270F3"/>
    <w:rsid w:val="004439BC"/>
    <w:rsid w:val="00470FCB"/>
    <w:rsid w:val="0048302E"/>
    <w:rsid w:val="00483386"/>
    <w:rsid w:val="004A752D"/>
    <w:rsid w:val="004B06D6"/>
    <w:rsid w:val="004E2E95"/>
    <w:rsid w:val="004E3E6F"/>
    <w:rsid w:val="004E63C2"/>
    <w:rsid w:val="00505EC3"/>
    <w:rsid w:val="0052452B"/>
    <w:rsid w:val="00526CE6"/>
    <w:rsid w:val="00533347"/>
    <w:rsid w:val="00535CFF"/>
    <w:rsid w:val="005368D4"/>
    <w:rsid w:val="0054156B"/>
    <w:rsid w:val="00547051"/>
    <w:rsid w:val="0055079A"/>
    <w:rsid w:val="00573DB5"/>
    <w:rsid w:val="005C1C14"/>
    <w:rsid w:val="005C465F"/>
    <w:rsid w:val="005D175A"/>
    <w:rsid w:val="005D3BC0"/>
    <w:rsid w:val="005D481B"/>
    <w:rsid w:val="005E6B3C"/>
    <w:rsid w:val="006053A6"/>
    <w:rsid w:val="00606886"/>
    <w:rsid w:val="00631798"/>
    <w:rsid w:val="00640144"/>
    <w:rsid w:val="00644FA0"/>
    <w:rsid w:val="00646CB9"/>
    <w:rsid w:val="00654A0C"/>
    <w:rsid w:val="00666F05"/>
    <w:rsid w:val="006677A8"/>
    <w:rsid w:val="00682E1A"/>
    <w:rsid w:val="006A162B"/>
    <w:rsid w:val="006A3B33"/>
    <w:rsid w:val="006B485C"/>
    <w:rsid w:val="006D1117"/>
    <w:rsid w:val="006D1B67"/>
    <w:rsid w:val="006E2F3E"/>
    <w:rsid w:val="006E3ADA"/>
    <w:rsid w:val="006F1626"/>
    <w:rsid w:val="006F53D3"/>
    <w:rsid w:val="00701F67"/>
    <w:rsid w:val="00715517"/>
    <w:rsid w:val="00720F0B"/>
    <w:rsid w:val="00727E40"/>
    <w:rsid w:val="0073542A"/>
    <w:rsid w:val="00736ADD"/>
    <w:rsid w:val="007545F1"/>
    <w:rsid w:val="00760770"/>
    <w:rsid w:val="007609CF"/>
    <w:rsid w:val="00790F64"/>
    <w:rsid w:val="00793F7B"/>
    <w:rsid w:val="00795B37"/>
    <w:rsid w:val="007B39AD"/>
    <w:rsid w:val="007C64C0"/>
    <w:rsid w:val="007D036F"/>
    <w:rsid w:val="007F60C3"/>
    <w:rsid w:val="00805ED2"/>
    <w:rsid w:val="00812DF5"/>
    <w:rsid w:val="00817E4D"/>
    <w:rsid w:val="00831D75"/>
    <w:rsid w:val="00835807"/>
    <w:rsid w:val="0083697F"/>
    <w:rsid w:val="0084392F"/>
    <w:rsid w:val="008453F2"/>
    <w:rsid w:val="008518FB"/>
    <w:rsid w:val="00871B7D"/>
    <w:rsid w:val="00890087"/>
    <w:rsid w:val="008A17DE"/>
    <w:rsid w:val="008B108F"/>
    <w:rsid w:val="008D40BC"/>
    <w:rsid w:val="00900B63"/>
    <w:rsid w:val="00902FDC"/>
    <w:rsid w:val="00917F10"/>
    <w:rsid w:val="009216F4"/>
    <w:rsid w:val="00921E53"/>
    <w:rsid w:val="009425DE"/>
    <w:rsid w:val="00943F3F"/>
    <w:rsid w:val="009451C8"/>
    <w:rsid w:val="009522A8"/>
    <w:rsid w:val="0095762B"/>
    <w:rsid w:val="009761D9"/>
    <w:rsid w:val="00990D8A"/>
    <w:rsid w:val="009A1D0E"/>
    <w:rsid w:val="009A7DB5"/>
    <w:rsid w:val="009C43B5"/>
    <w:rsid w:val="009D6FB9"/>
    <w:rsid w:val="009F633E"/>
    <w:rsid w:val="00A10F9F"/>
    <w:rsid w:val="00A158F0"/>
    <w:rsid w:val="00A266CE"/>
    <w:rsid w:val="00A469D0"/>
    <w:rsid w:val="00A53258"/>
    <w:rsid w:val="00A556D4"/>
    <w:rsid w:val="00A72C2F"/>
    <w:rsid w:val="00A75567"/>
    <w:rsid w:val="00A935C5"/>
    <w:rsid w:val="00AB3BD3"/>
    <w:rsid w:val="00AF14B1"/>
    <w:rsid w:val="00AF4AF2"/>
    <w:rsid w:val="00B00F8C"/>
    <w:rsid w:val="00B0529A"/>
    <w:rsid w:val="00B2028E"/>
    <w:rsid w:val="00B30146"/>
    <w:rsid w:val="00B30F72"/>
    <w:rsid w:val="00B372D9"/>
    <w:rsid w:val="00B41D5D"/>
    <w:rsid w:val="00B521A2"/>
    <w:rsid w:val="00B60096"/>
    <w:rsid w:val="00B977BA"/>
    <w:rsid w:val="00BD36F7"/>
    <w:rsid w:val="00BE3DE6"/>
    <w:rsid w:val="00C12F56"/>
    <w:rsid w:val="00C62C9B"/>
    <w:rsid w:val="00C652E5"/>
    <w:rsid w:val="00C86D45"/>
    <w:rsid w:val="00C91926"/>
    <w:rsid w:val="00C92CAC"/>
    <w:rsid w:val="00C977E5"/>
    <w:rsid w:val="00CA0D60"/>
    <w:rsid w:val="00CA2F5D"/>
    <w:rsid w:val="00CE20F4"/>
    <w:rsid w:val="00CF2B73"/>
    <w:rsid w:val="00D0094E"/>
    <w:rsid w:val="00D407C7"/>
    <w:rsid w:val="00D55E6D"/>
    <w:rsid w:val="00D71129"/>
    <w:rsid w:val="00D718C7"/>
    <w:rsid w:val="00D72B98"/>
    <w:rsid w:val="00DB0A04"/>
    <w:rsid w:val="00DC7BDE"/>
    <w:rsid w:val="00DD0868"/>
    <w:rsid w:val="00DD432B"/>
    <w:rsid w:val="00DE6965"/>
    <w:rsid w:val="00DF4478"/>
    <w:rsid w:val="00DF786A"/>
    <w:rsid w:val="00E007CD"/>
    <w:rsid w:val="00E04F4D"/>
    <w:rsid w:val="00E102C0"/>
    <w:rsid w:val="00E168CF"/>
    <w:rsid w:val="00E211C3"/>
    <w:rsid w:val="00E27520"/>
    <w:rsid w:val="00E37D6C"/>
    <w:rsid w:val="00E40F34"/>
    <w:rsid w:val="00E60E8A"/>
    <w:rsid w:val="00E7365E"/>
    <w:rsid w:val="00E74DF8"/>
    <w:rsid w:val="00E81C72"/>
    <w:rsid w:val="00E9098B"/>
    <w:rsid w:val="00E96A7E"/>
    <w:rsid w:val="00EA45C7"/>
    <w:rsid w:val="00EA6150"/>
    <w:rsid w:val="00EB0DF2"/>
    <w:rsid w:val="00EC5AD3"/>
    <w:rsid w:val="00EF51D2"/>
    <w:rsid w:val="00F34B71"/>
    <w:rsid w:val="00F512E2"/>
    <w:rsid w:val="00F63E98"/>
    <w:rsid w:val="00F908F7"/>
    <w:rsid w:val="00FA1071"/>
    <w:rsid w:val="00FA437F"/>
    <w:rsid w:val="00FC48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7521"/>
    <o:shapelayout v:ext="edit">
      <o:idmap v:ext="edit" data="1"/>
    </o:shapelayout>
  </w:shapeDefaults>
  <w:decimalSymbol w:val=","/>
  <w:listSeparator w:val=";"/>
  <w14:docId w14:val="2D7E7DEF"/>
  <w15:docId w15:val="{E0A31886-5542-48C1-9A4C-D1114A6E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sid w:val="00917F10"/>
    <w:rPr>
      <w:rFonts w:ascii="Calibri" w:eastAsia="Calibri" w:hAnsi="Calibri" w:cs="Calibri"/>
    </w:rPr>
  </w:style>
  <w:style w:type="paragraph" w:styleId="Nagwek1">
    <w:name w:val="heading 1"/>
    <w:basedOn w:val="Normalny"/>
    <w:uiPriority w:val="1"/>
    <w:qFormat/>
    <w:rsid w:val="00917F10"/>
    <w:pPr>
      <w:ind w:left="142" w:right="137"/>
      <w:jc w:val="center"/>
      <w:outlineLvl w:val="0"/>
    </w:pPr>
    <w:rPr>
      <w:b/>
      <w:bCs/>
      <w:sz w:val="24"/>
      <w:szCs w:val="24"/>
    </w:rPr>
  </w:style>
  <w:style w:type="paragraph" w:styleId="Nagwek2">
    <w:name w:val="heading 2"/>
    <w:basedOn w:val="Normalny"/>
    <w:next w:val="Normalny"/>
    <w:link w:val="Nagwek2Znak"/>
    <w:uiPriority w:val="9"/>
    <w:semiHidden/>
    <w:unhideWhenUsed/>
    <w:qFormat/>
    <w:rsid w:val="00C86D4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917F10"/>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17F10"/>
    <w:pPr>
      <w:ind w:hanging="566"/>
    </w:pPr>
    <w:rPr>
      <w:sz w:val="24"/>
      <w:szCs w:val="24"/>
    </w:rPr>
  </w:style>
  <w:style w:type="paragraph" w:styleId="Akapitzlist">
    <w:name w:val="List Paragraph"/>
    <w:basedOn w:val="Normalny"/>
    <w:uiPriority w:val="34"/>
    <w:qFormat/>
    <w:rsid w:val="00917F10"/>
    <w:pPr>
      <w:ind w:left="686" w:hanging="566"/>
    </w:pPr>
  </w:style>
  <w:style w:type="paragraph" w:customStyle="1" w:styleId="TableParagraph">
    <w:name w:val="Table Paragraph"/>
    <w:basedOn w:val="Normalny"/>
    <w:uiPriority w:val="1"/>
    <w:qFormat/>
    <w:rsid w:val="00917F10"/>
  </w:style>
  <w:style w:type="paragraph" w:styleId="Tekstdymka">
    <w:name w:val="Balloon Text"/>
    <w:basedOn w:val="Normalny"/>
    <w:link w:val="TekstdymkaZnak"/>
    <w:uiPriority w:val="99"/>
    <w:semiHidden/>
    <w:unhideWhenUsed/>
    <w:rsid w:val="00DB0A04"/>
    <w:rPr>
      <w:rFonts w:ascii="Segoe UI" w:hAnsi="Segoe UI" w:cs="Segoe UI"/>
      <w:sz w:val="18"/>
      <w:szCs w:val="18"/>
    </w:rPr>
  </w:style>
  <w:style w:type="character" w:customStyle="1" w:styleId="TekstdymkaZnak">
    <w:name w:val="Tekst dymka Znak"/>
    <w:basedOn w:val="Domylnaczcionkaakapitu"/>
    <w:link w:val="Tekstdymka"/>
    <w:uiPriority w:val="99"/>
    <w:semiHidden/>
    <w:rsid w:val="00DB0A04"/>
    <w:rPr>
      <w:rFonts w:ascii="Segoe UI" w:eastAsia="Calibri" w:hAnsi="Segoe UI" w:cs="Segoe UI"/>
      <w:sz w:val="18"/>
      <w:szCs w:val="18"/>
    </w:rPr>
  </w:style>
  <w:style w:type="character" w:styleId="Odwoaniedokomentarza">
    <w:name w:val="annotation reference"/>
    <w:basedOn w:val="Domylnaczcionkaakapitu"/>
    <w:semiHidden/>
    <w:unhideWhenUsed/>
    <w:rsid w:val="00B30F72"/>
    <w:rPr>
      <w:sz w:val="16"/>
      <w:szCs w:val="16"/>
    </w:rPr>
  </w:style>
  <w:style w:type="paragraph" w:styleId="Tekstkomentarza">
    <w:name w:val="annotation text"/>
    <w:basedOn w:val="Normalny"/>
    <w:link w:val="TekstkomentarzaZnak"/>
    <w:unhideWhenUsed/>
    <w:rsid w:val="00B30F72"/>
    <w:rPr>
      <w:sz w:val="20"/>
      <w:szCs w:val="20"/>
    </w:rPr>
  </w:style>
  <w:style w:type="character" w:customStyle="1" w:styleId="TekstkomentarzaZnak">
    <w:name w:val="Tekst komentarza Znak"/>
    <w:basedOn w:val="Domylnaczcionkaakapitu"/>
    <w:link w:val="Tekstkomentarza"/>
    <w:rsid w:val="00B30F72"/>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B30F72"/>
    <w:rPr>
      <w:b/>
      <w:bCs/>
    </w:rPr>
  </w:style>
  <w:style w:type="character" w:customStyle="1" w:styleId="TematkomentarzaZnak">
    <w:name w:val="Temat komentarza Znak"/>
    <w:basedOn w:val="TekstkomentarzaZnak"/>
    <w:link w:val="Tematkomentarza"/>
    <w:uiPriority w:val="99"/>
    <w:semiHidden/>
    <w:rsid w:val="00B30F72"/>
    <w:rPr>
      <w:rFonts w:ascii="Calibri" w:eastAsia="Calibri" w:hAnsi="Calibri" w:cs="Calibri"/>
      <w:b/>
      <w:bCs/>
      <w:sz w:val="20"/>
      <w:szCs w:val="20"/>
    </w:rPr>
  </w:style>
  <w:style w:type="character" w:customStyle="1" w:styleId="Nagwek2Znak">
    <w:name w:val="Nagłówek 2 Znak"/>
    <w:basedOn w:val="Domylnaczcionkaakapitu"/>
    <w:link w:val="Nagwek2"/>
    <w:uiPriority w:val="99"/>
    <w:semiHidden/>
    <w:rsid w:val="00C86D45"/>
    <w:rPr>
      <w:rFonts w:asciiTheme="majorHAnsi" w:eastAsiaTheme="majorEastAsia" w:hAnsiTheme="majorHAnsi" w:cstheme="majorBidi"/>
      <w:color w:val="365F91" w:themeColor="accent1" w:themeShade="BF"/>
      <w:sz w:val="26"/>
      <w:szCs w:val="26"/>
    </w:rPr>
  </w:style>
  <w:style w:type="character" w:styleId="Hipercze">
    <w:name w:val="Hyperlink"/>
    <w:basedOn w:val="Domylnaczcionkaakapitu"/>
    <w:uiPriority w:val="99"/>
    <w:rsid w:val="00C86D45"/>
    <w:rPr>
      <w:rFonts w:cs="Times New Roman"/>
      <w:color w:val="0000FF"/>
      <w:u w:val="single"/>
    </w:rPr>
  </w:style>
  <w:style w:type="character" w:customStyle="1" w:styleId="apple-converted-space">
    <w:name w:val="apple-converted-space"/>
    <w:rsid w:val="00C86D45"/>
  </w:style>
  <w:style w:type="character" w:styleId="Uwydatnienie">
    <w:name w:val="Emphasis"/>
    <w:basedOn w:val="Domylnaczcionkaakapitu"/>
    <w:uiPriority w:val="20"/>
    <w:qFormat/>
    <w:rsid w:val="00C86D45"/>
    <w:rPr>
      <w:i/>
      <w:iCs/>
    </w:rPr>
  </w:style>
  <w:style w:type="paragraph" w:styleId="Tekstprzypisudolnego">
    <w:name w:val="footnote text"/>
    <w:basedOn w:val="Normalny"/>
    <w:link w:val="TekstprzypisudolnegoZnak"/>
    <w:uiPriority w:val="99"/>
    <w:semiHidden/>
    <w:unhideWhenUsed/>
    <w:rsid w:val="00186B0A"/>
    <w:rPr>
      <w:sz w:val="20"/>
      <w:szCs w:val="20"/>
    </w:rPr>
  </w:style>
  <w:style w:type="character" w:customStyle="1" w:styleId="TekstprzypisudolnegoZnak">
    <w:name w:val="Tekst przypisu dolnego Znak"/>
    <w:basedOn w:val="Domylnaczcionkaakapitu"/>
    <w:link w:val="Tekstprzypisudolnego"/>
    <w:uiPriority w:val="99"/>
    <w:semiHidden/>
    <w:rsid w:val="00186B0A"/>
    <w:rPr>
      <w:rFonts w:ascii="Calibri" w:eastAsia="Calibri" w:hAnsi="Calibri" w:cs="Calibri"/>
      <w:sz w:val="20"/>
      <w:szCs w:val="20"/>
    </w:rPr>
  </w:style>
  <w:style w:type="character" w:styleId="Odwoanieprzypisudolnego">
    <w:name w:val="footnote reference"/>
    <w:basedOn w:val="Domylnaczcionkaakapitu"/>
    <w:uiPriority w:val="99"/>
    <w:semiHidden/>
    <w:unhideWhenUsed/>
    <w:rsid w:val="00186B0A"/>
    <w:rPr>
      <w:vertAlign w:val="superscript"/>
    </w:rPr>
  </w:style>
  <w:style w:type="paragraph" w:styleId="Tekstprzypisukocowego">
    <w:name w:val="endnote text"/>
    <w:basedOn w:val="Normalny"/>
    <w:link w:val="TekstprzypisukocowegoZnak"/>
    <w:uiPriority w:val="99"/>
    <w:semiHidden/>
    <w:unhideWhenUsed/>
    <w:rsid w:val="00186B0A"/>
    <w:rPr>
      <w:sz w:val="20"/>
      <w:szCs w:val="20"/>
    </w:rPr>
  </w:style>
  <w:style w:type="character" w:customStyle="1" w:styleId="TekstprzypisukocowegoZnak">
    <w:name w:val="Tekst przypisu końcowego Znak"/>
    <w:basedOn w:val="Domylnaczcionkaakapitu"/>
    <w:link w:val="Tekstprzypisukocowego"/>
    <w:uiPriority w:val="99"/>
    <w:semiHidden/>
    <w:rsid w:val="00186B0A"/>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186B0A"/>
    <w:rPr>
      <w:vertAlign w:val="superscript"/>
    </w:rPr>
  </w:style>
  <w:style w:type="paragraph" w:styleId="Nagwek">
    <w:name w:val="header"/>
    <w:basedOn w:val="Normalny"/>
    <w:link w:val="NagwekZnak"/>
    <w:uiPriority w:val="99"/>
    <w:unhideWhenUsed/>
    <w:rsid w:val="00943F3F"/>
    <w:pPr>
      <w:tabs>
        <w:tab w:val="center" w:pos="4536"/>
        <w:tab w:val="right" w:pos="9072"/>
      </w:tabs>
    </w:pPr>
  </w:style>
  <w:style w:type="character" w:customStyle="1" w:styleId="NagwekZnak">
    <w:name w:val="Nagłówek Znak"/>
    <w:basedOn w:val="Domylnaczcionkaakapitu"/>
    <w:link w:val="Nagwek"/>
    <w:uiPriority w:val="99"/>
    <w:rsid w:val="00943F3F"/>
    <w:rPr>
      <w:rFonts w:ascii="Calibri" w:eastAsia="Calibri" w:hAnsi="Calibri" w:cs="Calibri"/>
    </w:rPr>
  </w:style>
  <w:style w:type="paragraph" w:styleId="Stopka">
    <w:name w:val="footer"/>
    <w:basedOn w:val="Normalny"/>
    <w:link w:val="StopkaZnak"/>
    <w:uiPriority w:val="99"/>
    <w:unhideWhenUsed/>
    <w:rsid w:val="00943F3F"/>
    <w:pPr>
      <w:tabs>
        <w:tab w:val="center" w:pos="4536"/>
        <w:tab w:val="right" w:pos="9072"/>
      </w:tabs>
    </w:pPr>
  </w:style>
  <w:style w:type="character" w:customStyle="1" w:styleId="StopkaZnak">
    <w:name w:val="Stopka Znak"/>
    <w:basedOn w:val="Domylnaczcionkaakapitu"/>
    <w:link w:val="Stopka"/>
    <w:uiPriority w:val="99"/>
    <w:rsid w:val="00943F3F"/>
    <w:rPr>
      <w:rFonts w:ascii="Calibri" w:eastAsia="Calibri" w:hAnsi="Calibri" w:cs="Calibri"/>
    </w:rPr>
  </w:style>
  <w:style w:type="character" w:customStyle="1" w:styleId="TekstpodstawowyZnak">
    <w:name w:val="Tekst podstawowy Znak"/>
    <w:basedOn w:val="Domylnaczcionkaakapitu"/>
    <w:link w:val="Tekstpodstawowy"/>
    <w:uiPriority w:val="1"/>
    <w:rsid w:val="00B372D9"/>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3285">
      <w:bodyDiv w:val="1"/>
      <w:marLeft w:val="0"/>
      <w:marRight w:val="0"/>
      <w:marTop w:val="0"/>
      <w:marBottom w:val="0"/>
      <w:divBdr>
        <w:top w:val="none" w:sz="0" w:space="0" w:color="auto"/>
        <w:left w:val="none" w:sz="0" w:space="0" w:color="auto"/>
        <w:bottom w:val="none" w:sz="0" w:space="0" w:color="auto"/>
        <w:right w:val="none" w:sz="0" w:space="0" w:color="auto"/>
      </w:divBdr>
    </w:div>
    <w:div w:id="61875352">
      <w:bodyDiv w:val="1"/>
      <w:marLeft w:val="0"/>
      <w:marRight w:val="0"/>
      <w:marTop w:val="0"/>
      <w:marBottom w:val="0"/>
      <w:divBdr>
        <w:top w:val="none" w:sz="0" w:space="0" w:color="auto"/>
        <w:left w:val="none" w:sz="0" w:space="0" w:color="auto"/>
        <w:bottom w:val="none" w:sz="0" w:space="0" w:color="auto"/>
        <w:right w:val="none" w:sz="0" w:space="0" w:color="auto"/>
      </w:divBdr>
    </w:div>
    <w:div w:id="73431305">
      <w:bodyDiv w:val="1"/>
      <w:marLeft w:val="0"/>
      <w:marRight w:val="0"/>
      <w:marTop w:val="0"/>
      <w:marBottom w:val="0"/>
      <w:divBdr>
        <w:top w:val="none" w:sz="0" w:space="0" w:color="auto"/>
        <w:left w:val="none" w:sz="0" w:space="0" w:color="auto"/>
        <w:bottom w:val="none" w:sz="0" w:space="0" w:color="auto"/>
        <w:right w:val="none" w:sz="0" w:space="0" w:color="auto"/>
      </w:divBdr>
    </w:div>
    <w:div w:id="706947344">
      <w:bodyDiv w:val="1"/>
      <w:marLeft w:val="0"/>
      <w:marRight w:val="0"/>
      <w:marTop w:val="0"/>
      <w:marBottom w:val="0"/>
      <w:divBdr>
        <w:top w:val="none" w:sz="0" w:space="0" w:color="auto"/>
        <w:left w:val="none" w:sz="0" w:space="0" w:color="auto"/>
        <w:bottom w:val="none" w:sz="0" w:space="0" w:color="auto"/>
        <w:right w:val="none" w:sz="0" w:space="0" w:color="auto"/>
      </w:divBdr>
    </w:div>
    <w:div w:id="1025709589">
      <w:bodyDiv w:val="1"/>
      <w:marLeft w:val="0"/>
      <w:marRight w:val="0"/>
      <w:marTop w:val="0"/>
      <w:marBottom w:val="0"/>
      <w:divBdr>
        <w:top w:val="none" w:sz="0" w:space="0" w:color="auto"/>
        <w:left w:val="none" w:sz="0" w:space="0" w:color="auto"/>
        <w:bottom w:val="none" w:sz="0" w:space="0" w:color="auto"/>
        <w:right w:val="none" w:sz="0" w:space="0" w:color="auto"/>
      </w:divBdr>
    </w:div>
    <w:div w:id="1379738718">
      <w:bodyDiv w:val="1"/>
      <w:marLeft w:val="0"/>
      <w:marRight w:val="0"/>
      <w:marTop w:val="0"/>
      <w:marBottom w:val="0"/>
      <w:divBdr>
        <w:top w:val="none" w:sz="0" w:space="0" w:color="auto"/>
        <w:left w:val="none" w:sz="0" w:space="0" w:color="auto"/>
        <w:bottom w:val="none" w:sz="0" w:space="0" w:color="auto"/>
        <w:right w:val="none" w:sz="0" w:space="0" w:color="auto"/>
      </w:divBdr>
    </w:div>
    <w:div w:id="1731730606">
      <w:bodyDiv w:val="1"/>
      <w:marLeft w:val="0"/>
      <w:marRight w:val="0"/>
      <w:marTop w:val="0"/>
      <w:marBottom w:val="0"/>
      <w:divBdr>
        <w:top w:val="none" w:sz="0" w:space="0" w:color="auto"/>
        <w:left w:val="none" w:sz="0" w:space="0" w:color="auto"/>
        <w:bottom w:val="none" w:sz="0" w:space="0" w:color="auto"/>
        <w:right w:val="none" w:sz="0" w:space="0" w:color="auto"/>
      </w:divBdr>
    </w:div>
    <w:div w:id="1803422058">
      <w:bodyDiv w:val="1"/>
      <w:marLeft w:val="0"/>
      <w:marRight w:val="0"/>
      <w:marTop w:val="0"/>
      <w:marBottom w:val="0"/>
      <w:divBdr>
        <w:top w:val="none" w:sz="0" w:space="0" w:color="auto"/>
        <w:left w:val="none" w:sz="0" w:space="0" w:color="auto"/>
        <w:bottom w:val="none" w:sz="0" w:space="0" w:color="auto"/>
        <w:right w:val="none" w:sz="0" w:space="0" w:color="auto"/>
      </w:divBdr>
    </w:div>
    <w:div w:id="2138520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1" Type="http://schemas.openxmlformats.org/officeDocument/2006/relationships/hyperlink" Target="http://www.mir.gov.pl/media/2713/Umowa_Partnerstwa_21_05_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1AEAD-A9E8-40FD-A504-0C259E038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15</Pages>
  <Words>5507</Words>
  <Characters>33047</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Porozumienie na rzecz ISP 3_do podpisu:B013&amp;1&amp;&amp;05Q</vt:lpstr>
    </vt:vector>
  </TitlesOfParts>
  <Company/>
  <LinksUpToDate>false</LinksUpToDate>
  <CharactersWithSpaces>38478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Porozumienie na rzecz ISP 3_do podpisu:B013&amp;1&amp;&amp;05Q</dc:title>
  <dc:creator>dbalamonczek</dc:creator>
  <cp:keywords>()</cp:keywords>
  <cp:lastModifiedBy>DB</cp:lastModifiedBy>
  <cp:revision>114</cp:revision>
  <cp:lastPrinted>2019-01-28T10:05:00Z</cp:lastPrinted>
  <dcterms:created xsi:type="dcterms:W3CDTF">2018-12-19T11:01:00Z</dcterms:created>
  <dcterms:modified xsi:type="dcterms:W3CDTF">2019-01-28T10:06:00Z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2016-01-29T00:00:00Z</vt:filetime>
  </property>
  <property fmtid="{D5CDD505-2E9C-101B-9397-08002B2CF9AE}" pid="3" name="Creator">
    <vt:lpwstr>PDFCreator Version 1.7.2</vt:lpwstr>
  </property>
  <property fmtid="{D5CDD505-2E9C-101B-9397-08002B2CF9AE}" pid="4" name="LastSaved">
    <vt:filetime>2018-09-21T00:00:00Z</vt:filetime>
  </property>
</Properties>
</file>