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AD" w:rsidRPr="00226F3F" w:rsidRDefault="00A41AAD" w:rsidP="00A41AAD">
      <w:pPr>
        <w:jc w:val="right"/>
        <w:outlineLvl w:val="0"/>
        <w:rPr>
          <w:rFonts w:asciiTheme="minorHAnsi" w:hAnsiTheme="minorHAnsi"/>
        </w:rPr>
      </w:pPr>
      <w:r>
        <w:rPr>
          <w:rFonts w:asciiTheme="minorHAnsi" w:hAnsiTheme="minorHAnsi"/>
        </w:rPr>
        <w:t>Załącznik nr 2</w:t>
      </w:r>
      <w:bookmarkStart w:id="0" w:name="_GoBack"/>
      <w:bookmarkEnd w:id="0"/>
      <w:r>
        <w:rPr>
          <w:rFonts w:asciiTheme="minorHAnsi" w:hAnsiTheme="minorHAnsi"/>
        </w:rPr>
        <w:br/>
        <w:t xml:space="preserve"> do Uchwały Nr 61/17/19</w:t>
      </w:r>
      <w:r w:rsidRPr="00226F3F">
        <w:rPr>
          <w:rFonts w:asciiTheme="minorHAnsi" w:hAnsiTheme="minorHAnsi"/>
        </w:rPr>
        <w:t xml:space="preserve"> </w:t>
      </w:r>
    </w:p>
    <w:p w:rsidR="00A41AAD" w:rsidRPr="00226F3F" w:rsidRDefault="00A41AAD" w:rsidP="00A41AAD">
      <w:pPr>
        <w:jc w:val="right"/>
        <w:outlineLvl w:val="0"/>
        <w:rPr>
          <w:rFonts w:asciiTheme="minorHAnsi" w:hAnsiTheme="minorHAnsi"/>
        </w:rPr>
      </w:pPr>
      <w:r w:rsidRPr="00226F3F">
        <w:rPr>
          <w:rFonts w:asciiTheme="minorHAnsi" w:hAnsiTheme="minorHAnsi"/>
        </w:rPr>
        <w:t>Zarządu Wo</w:t>
      </w:r>
      <w:r>
        <w:rPr>
          <w:rFonts w:asciiTheme="minorHAnsi" w:hAnsiTheme="minorHAnsi"/>
        </w:rPr>
        <w:t>jewództwa Pomorskiego</w:t>
      </w:r>
      <w:r>
        <w:rPr>
          <w:rFonts w:asciiTheme="minorHAnsi" w:hAnsiTheme="minorHAnsi"/>
        </w:rPr>
        <w:br/>
        <w:t xml:space="preserve"> z dnia 24 stycznia 2019</w:t>
      </w:r>
      <w:r w:rsidRPr="00226F3F">
        <w:rPr>
          <w:rFonts w:asciiTheme="minorHAnsi" w:hAnsiTheme="minorHAnsi"/>
        </w:rPr>
        <w:t xml:space="preserve"> r.</w:t>
      </w:r>
    </w:p>
    <w:p w:rsidR="00186B0A" w:rsidRDefault="00186B0A">
      <w:pPr>
        <w:pStyle w:val="Nagwek1"/>
        <w:spacing w:before="108"/>
        <w:ind w:left="2091" w:right="2148"/>
        <w:rPr>
          <w:lang w:val="pl-PL"/>
        </w:rPr>
        <w:sectPr w:rsidR="00186B0A" w:rsidSect="00186B0A">
          <w:footerReference w:type="default" r:id="rId8"/>
          <w:type w:val="continuous"/>
          <w:pgSz w:w="11900" w:h="16840" w:code="9"/>
          <w:pgMar w:top="1420" w:right="1280" w:bottom="1240" w:left="1300" w:header="0" w:footer="1059" w:gutter="0"/>
          <w:cols w:space="708"/>
        </w:sectPr>
      </w:pPr>
    </w:p>
    <w:p w:rsidR="00505EC3" w:rsidRPr="00573DB5" w:rsidRDefault="00B6649B">
      <w:pPr>
        <w:pStyle w:val="Nagwek1"/>
        <w:spacing w:before="108"/>
        <w:ind w:left="2091" w:right="2148"/>
        <w:rPr>
          <w:lang w:val="pl-PL"/>
        </w:rPr>
      </w:pPr>
      <w:r>
        <w:rPr>
          <w:lang w:val="pl-PL"/>
        </w:rPr>
        <w:t xml:space="preserve">II </w:t>
      </w:r>
      <w:r w:rsidR="00E007CD" w:rsidRPr="00573DB5">
        <w:rPr>
          <w:lang w:val="pl-PL"/>
        </w:rPr>
        <w:t>POROZUMIENIE</w:t>
      </w:r>
    </w:p>
    <w:p w:rsidR="00505EC3" w:rsidRPr="00573DB5" w:rsidRDefault="00E007CD">
      <w:pPr>
        <w:spacing w:before="2"/>
        <w:ind w:left="2091" w:right="2148"/>
        <w:jc w:val="center"/>
        <w:rPr>
          <w:b/>
          <w:sz w:val="24"/>
          <w:lang w:val="pl-PL"/>
        </w:rPr>
      </w:pPr>
      <w:r w:rsidRPr="00573DB5">
        <w:rPr>
          <w:b/>
          <w:sz w:val="24"/>
          <w:lang w:val="pl-PL"/>
        </w:rPr>
        <w:t>NA RZECZ INTELIGENTNEJ SPECJALIZACJI POMORZA Z OBSZARU</w:t>
      </w:r>
    </w:p>
    <w:p w:rsidR="00505EC3" w:rsidRPr="00573DB5" w:rsidRDefault="00505EC3">
      <w:pPr>
        <w:pStyle w:val="Tekstpodstawowy"/>
        <w:spacing w:before="11"/>
        <w:ind w:firstLine="0"/>
        <w:rPr>
          <w:b/>
          <w:sz w:val="23"/>
          <w:lang w:val="pl-PL"/>
        </w:rPr>
      </w:pPr>
    </w:p>
    <w:p w:rsidR="005E6A0E" w:rsidRPr="005E6A0E" w:rsidRDefault="005E6A0E" w:rsidP="005E6A0E">
      <w:pPr>
        <w:jc w:val="center"/>
        <w:outlineLvl w:val="0"/>
        <w:rPr>
          <w:b/>
          <w:sz w:val="24"/>
          <w:szCs w:val="24"/>
        </w:rPr>
      </w:pPr>
      <w:r w:rsidRPr="005E6A0E">
        <w:rPr>
          <w:b/>
          <w:sz w:val="24"/>
          <w:szCs w:val="24"/>
        </w:rPr>
        <w:t>Technologie interaktywne w środowisku nasyconym informacyjnie</w:t>
      </w:r>
    </w:p>
    <w:p w:rsidR="00505EC3" w:rsidRPr="00573DB5" w:rsidRDefault="00505EC3">
      <w:pPr>
        <w:pStyle w:val="Tekstpodstawowy"/>
        <w:spacing w:before="11"/>
        <w:ind w:firstLine="0"/>
        <w:rPr>
          <w:b/>
          <w:sz w:val="23"/>
          <w:lang w:val="pl-PL"/>
        </w:rPr>
      </w:pPr>
    </w:p>
    <w:p w:rsidR="00505EC3" w:rsidRPr="00573DB5" w:rsidRDefault="00E007CD">
      <w:pPr>
        <w:pStyle w:val="Tekstpodstawowy"/>
        <w:spacing w:before="1"/>
        <w:ind w:left="116" w:firstLine="0"/>
        <w:rPr>
          <w:lang w:val="pl-PL"/>
        </w:rPr>
      </w:pPr>
      <w:r w:rsidRPr="00573DB5">
        <w:rPr>
          <w:lang w:val="pl-PL"/>
        </w:rPr>
        <w:t xml:space="preserve">zawarte w Gdańsku w dniu </w:t>
      </w:r>
      <w:r w:rsidR="00BF1F0C">
        <w:rPr>
          <w:lang w:val="pl-PL"/>
        </w:rPr>
        <w:t>25 stycznia 2019</w:t>
      </w:r>
      <w:r w:rsidRPr="00573DB5">
        <w:rPr>
          <w:lang w:val="pl-PL"/>
        </w:rPr>
        <w:t xml:space="preserve"> roku pomiędzy:</w:t>
      </w:r>
    </w:p>
    <w:p w:rsidR="00505EC3" w:rsidRPr="00573DB5" w:rsidRDefault="00505EC3">
      <w:pPr>
        <w:pStyle w:val="Tekstpodstawowy"/>
        <w:spacing w:before="11"/>
        <w:ind w:firstLine="0"/>
        <w:rPr>
          <w:sz w:val="23"/>
          <w:lang w:val="pl-PL"/>
        </w:rPr>
      </w:pPr>
    </w:p>
    <w:p w:rsidR="00505EC3" w:rsidRPr="00573DB5" w:rsidRDefault="00E007CD">
      <w:pPr>
        <w:pStyle w:val="Tekstpodstawowy"/>
        <w:spacing w:before="1"/>
        <w:ind w:left="116" w:right="332" w:firstLine="0"/>
        <w:rPr>
          <w:lang w:val="pl-PL"/>
        </w:rPr>
      </w:pPr>
      <w:r w:rsidRPr="00573DB5">
        <w:rPr>
          <w:b/>
          <w:lang w:val="pl-PL"/>
        </w:rPr>
        <w:t xml:space="preserve">Województwem Pomorskim </w:t>
      </w:r>
      <w:r w:rsidRPr="00573DB5">
        <w:rPr>
          <w:lang w:val="pl-PL"/>
        </w:rPr>
        <w:t>z siedzibą w Gdańsku, przy ulicy Okopowej 21/27 (80-810 Gdańsk), posiadającym numer NIP: 583- 31-63-786, REGON: 191674836, reprezentowanym przez:</w:t>
      </w:r>
    </w:p>
    <w:p w:rsidR="00505EC3" w:rsidRPr="00573DB5" w:rsidRDefault="00505EC3">
      <w:pPr>
        <w:pStyle w:val="Tekstpodstawowy"/>
        <w:spacing w:before="11"/>
        <w:ind w:firstLine="0"/>
        <w:rPr>
          <w:sz w:val="23"/>
          <w:lang w:val="pl-PL"/>
        </w:rPr>
      </w:pPr>
    </w:p>
    <w:p w:rsidR="00505EC3" w:rsidRPr="00573DB5" w:rsidRDefault="00E007CD">
      <w:pPr>
        <w:pStyle w:val="Tekstpodstawowy"/>
        <w:spacing w:before="1"/>
        <w:ind w:left="116" w:right="2684" w:firstLine="0"/>
        <w:rPr>
          <w:b/>
          <w:lang w:val="pl-PL"/>
        </w:rPr>
      </w:pPr>
      <w:r w:rsidRPr="00573DB5">
        <w:rPr>
          <w:lang w:val="pl-PL"/>
        </w:rPr>
        <w:t xml:space="preserve">Mieczysława Struka - Marszałka Województwa Pomorskiego, Ryszarda Świlskiego - </w:t>
      </w:r>
      <w:r w:rsidR="00D929C3">
        <w:rPr>
          <w:lang w:val="pl-PL"/>
        </w:rPr>
        <w:t>Wicemarszałka</w:t>
      </w:r>
      <w:r w:rsidR="002E4ABF">
        <w:rPr>
          <w:lang w:val="pl-PL"/>
        </w:rPr>
        <w:t xml:space="preserve"> Województwa Pomorskiego,</w:t>
      </w:r>
      <w:r w:rsidRPr="00573DB5">
        <w:rPr>
          <w:lang w:val="pl-PL"/>
        </w:rPr>
        <w:t xml:space="preserve"> zwanym dalej „</w:t>
      </w:r>
      <w:r w:rsidRPr="00573DB5">
        <w:rPr>
          <w:b/>
          <w:lang w:val="pl-PL"/>
        </w:rPr>
        <w:t>Województwem”</w:t>
      </w:r>
    </w:p>
    <w:p w:rsidR="00505EC3" w:rsidRPr="00573DB5" w:rsidRDefault="00505EC3">
      <w:pPr>
        <w:pStyle w:val="Tekstpodstawowy"/>
        <w:spacing w:before="11"/>
        <w:ind w:firstLine="0"/>
        <w:rPr>
          <w:b/>
          <w:sz w:val="23"/>
          <w:lang w:val="pl-PL"/>
        </w:rPr>
      </w:pPr>
    </w:p>
    <w:p w:rsidR="00C86D45" w:rsidRPr="00C12F56" w:rsidRDefault="00C86D45" w:rsidP="00C86D45">
      <w:pPr>
        <w:pStyle w:val="Tekstpodstawowy"/>
        <w:spacing w:before="11"/>
        <w:ind w:left="142" w:firstLine="0"/>
        <w:rPr>
          <w:rFonts w:asciiTheme="minorHAnsi" w:hAnsiTheme="minorHAnsi" w:cstheme="minorHAnsi"/>
          <w:b/>
          <w:lang w:val="pl-PL"/>
        </w:rPr>
      </w:pPr>
      <w:r w:rsidRPr="00C12F56">
        <w:rPr>
          <w:rFonts w:asciiTheme="minorHAnsi" w:hAnsiTheme="minorHAnsi" w:cstheme="minorHAnsi"/>
          <w:b/>
          <w:lang w:val="pl-PL"/>
        </w:rPr>
        <w:t xml:space="preserve">oraz </w:t>
      </w:r>
    </w:p>
    <w:p w:rsidR="009216F4" w:rsidRPr="00C12F56" w:rsidRDefault="009216F4" w:rsidP="00C86D45">
      <w:pPr>
        <w:pStyle w:val="Tekstpodstawowy"/>
        <w:spacing w:before="11"/>
        <w:ind w:left="142" w:firstLine="0"/>
        <w:rPr>
          <w:rFonts w:asciiTheme="minorHAnsi" w:hAnsiTheme="minorHAnsi" w:cstheme="minorHAnsi"/>
          <w:b/>
          <w:lang w:val="pl-PL"/>
        </w:rPr>
      </w:pPr>
    </w:p>
    <w:p w:rsidR="00AF2282" w:rsidRPr="00C12F56" w:rsidRDefault="00AF2282" w:rsidP="001B4AA8">
      <w:pPr>
        <w:pStyle w:val="Tekstpodstawowy"/>
        <w:spacing w:before="11"/>
        <w:ind w:left="142" w:firstLine="0"/>
        <w:jc w:val="both"/>
        <w:rPr>
          <w:rFonts w:asciiTheme="minorHAnsi" w:hAnsiTheme="minorHAnsi" w:cstheme="minorHAnsi"/>
          <w:b/>
          <w:lang w:val="pl-PL"/>
        </w:rPr>
      </w:pPr>
      <w:r w:rsidRPr="00C12F56">
        <w:rPr>
          <w:rFonts w:asciiTheme="minorHAnsi" w:hAnsiTheme="minorHAnsi" w:cstheme="minorHAnsi"/>
          <w:b/>
          <w:lang w:val="pl-PL"/>
        </w:rPr>
        <w:t>podmiotami, których przedstawiciele</w:t>
      </w:r>
      <w:r w:rsidR="009E0BD6">
        <w:rPr>
          <w:rFonts w:asciiTheme="minorHAnsi" w:hAnsiTheme="minorHAnsi" w:cstheme="minorHAnsi"/>
          <w:b/>
          <w:lang w:val="pl-PL"/>
        </w:rPr>
        <w:t xml:space="preserve">, </w:t>
      </w:r>
      <w:r w:rsidR="009E0BD6" w:rsidRPr="009E0BD6">
        <w:rPr>
          <w:b/>
        </w:rPr>
        <w:t>na mocy Porozumienia z 28 stycznia 2016 roku,</w:t>
      </w:r>
      <w:r w:rsidR="009E0BD6">
        <w:t xml:space="preserve"> </w:t>
      </w:r>
      <w:r w:rsidRPr="00C12F56">
        <w:rPr>
          <w:rFonts w:asciiTheme="minorHAnsi" w:hAnsiTheme="minorHAnsi" w:cstheme="minorHAnsi"/>
          <w:b/>
          <w:lang w:val="pl-PL"/>
        </w:rPr>
        <w:t xml:space="preserve"> wspólnie </w:t>
      </w:r>
      <w:r w:rsidR="009E0BD6">
        <w:rPr>
          <w:rFonts w:asciiTheme="minorHAnsi" w:hAnsiTheme="minorHAnsi" w:cstheme="minorHAnsi"/>
          <w:b/>
          <w:lang w:val="pl-PL"/>
        </w:rPr>
        <w:t>utworzyli</w:t>
      </w:r>
      <w:r w:rsidRPr="00C12F56">
        <w:rPr>
          <w:rFonts w:asciiTheme="minorHAnsi" w:hAnsiTheme="minorHAnsi" w:cstheme="minorHAnsi"/>
          <w:b/>
          <w:lang w:val="pl-PL"/>
        </w:rPr>
        <w:t xml:space="preserve"> Radę Inteligentnej Specjalizacji Pomorza z obszaru </w:t>
      </w:r>
      <w:r w:rsidRPr="00166AEA">
        <w:rPr>
          <w:rFonts w:asciiTheme="minorHAnsi" w:hAnsiTheme="minorHAnsi" w:cstheme="minorHAnsi"/>
          <w:b/>
          <w:i/>
          <w:lang w:val="pl-PL"/>
        </w:rPr>
        <w:t>Technologie interaktywne w środowisku nasyconym informacyjnie</w:t>
      </w:r>
      <w:r w:rsidRPr="00166AEA">
        <w:rPr>
          <w:rFonts w:asciiTheme="minorHAnsi" w:hAnsiTheme="minorHAnsi" w:cstheme="minorHAnsi"/>
          <w:b/>
          <w:lang w:val="pl-PL"/>
        </w:rPr>
        <w:t>:</w:t>
      </w:r>
    </w:p>
    <w:p w:rsidR="002024A9" w:rsidRPr="00C12F56" w:rsidRDefault="002024A9" w:rsidP="00A10F9F">
      <w:pPr>
        <w:rPr>
          <w:rFonts w:asciiTheme="minorHAnsi" w:hAnsiTheme="minorHAnsi" w:cstheme="minorHAnsi"/>
          <w:sz w:val="24"/>
          <w:szCs w:val="24"/>
        </w:rPr>
      </w:pPr>
    </w:p>
    <w:tbl>
      <w:tblPr>
        <w:tblW w:w="9988" w:type="dxa"/>
        <w:tblInd w:w="-497" w:type="dxa"/>
        <w:tblCellMar>
          <w:left w:w="70" w:type="dxa"/>
          <w:right w:w="70" w:type="dxa"/>
        </w:tblCellMar>
        <w:tblLook w:val="04A0" w:firstRow="1" w:lastRow="0" w:firstColumn="1" w:lastColumn="0" w:noHBand="0" w:noVBand="1"/>
      </w:tblPr>
      <w:tblGrid>
        <w:gridCol w:w="9988"/>
      </w:tblGrid>
      <w:tr w:rsidR="005D5631" w:rsidRPr="005D5631" w:rsidTr="004A2C60">
        <w:trPr>
          <w:trHeight w:val="851"/>
        </w:trPr>
        <w:tc>
          <w:tcPr>
            <w:tcW w:w="9988" w:type="dxa"/>
            <w:shd w:val="clear" w:color="auto" w:fill="auto"/>
            <w:noWrap/>
            <w:vAlign w:val="center"/>
            <w:hideMark/>
          </w:tcPr>
          <w:p w:rsidR="005D5631" w:rsidRPr="00143513" w:rsidRDefault="005D5631"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Asseco Data Systems S.A., ul. Podolska 21, 81-321 Gdynia, NIP: 517-035-94-58, REGON: 180853177, reprezentant: Justyna Szymańska - Dyrektor ds. funduszy UE</w:t>
            </w:r>
          </w:p>
        </w:tc>
      </w:tr>
      <w:tr w:rsidR="005D5631" w:rsidRPr="005D5631" w:rsidTr="004A2C60">
        <w:trPr>
          <w:trHeight w:val="851"/>
        </w:trPr>
        <w:tc>
          <w:tcPr>
            <w:tcW w:w="9988" w:type="dxa"/>
            <w:shd w:val="clear" w:color="auto" w:fill="auto"/>
            <w:noWrap/>
            <w:vAlign w:val="center"/>
            <w:hideMark/>
          </w:tcPr>
          <w:p w:rsidR="005D5631" w:rsidRPr="00143513" w:rsidRDefault="005D5631"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Black Pearls VC S.A., al. Grunwaldzka 472, 80-309 Gdańsk, NIP: 584-273-52-88, REGON: 222047426, reprezentant: Maciej Skórkiewicz</w:t>
            </w:r>
          </w:p>
        </w:tc>
      </w:tr>
      <w:tr w:rsidR="005D5631" w:rsidRPr="005D5631" w:rsidTr="004A2C60">
        <w:trPr>
          <w:trHeight w:val="851"/>
        </w:trPr>
        <w:tc>
          <w:tcPr>
            <w:tcW w:w="9988" w:type="dxa"/>
            <w:shd w:val="clear" w:color="auto" w:fill="auto"/>
            <w:noWrap/>
            <w:vAlign w:val="center"/>
            <w:hideMark/>
          </w:tcPr>
          <w:p w:rsidR="005D5631" w:rsidRPr="00143513" w:rsidRDefault="005D5631"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DAC SA, ul. Kołobrzeska 14, 80-394 Gdańsk, NIP: 584-274-65-24, REGON: 363451477, reprezentant: Przemysław Szleter - Prezes Zarządu</w:t>
            </w:r>
          </w:p>
        </w:tc>
      </w:tr>
      <w:tr w:rsidR="005D5631" w:rsidRPr="005D5631" w:rsidTr="004A2C60">
        <w:trPr>
          <w:trHeight w:val="851"/>
        </w:trPr>
        <w:tc>
          <w:tcPr>
            <w:tcW w:w="9988" w:type="dxa"/>
            <w:shd w:val="clear" w:color="auto" w:fill="auto"/>
            <w:noWrap/>
            <w:vAlign w:val="center"/>
            <w:hideMark/>
          </w:tcPr>
          <w:p w:rsidR="005D5631" w:rsidRPr="00143513" w:rsidRDefault="005D5631"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 xml:space="preserve">Fundacja Edukacyjne Centrum Doskonalenia, ul. Polanki 12, 80-308 Gdańsk, NIP: 584-271-26-72, REGON: 221200096, reprezentant: Katarzyna Gliniecka </w:t>
            </w:r>
            <w:r w:rsidR="005D4EF2"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Dyrektor</w:t>
            </w:r>
          </w:p>
        </w:tc>
      </w:tr>
      <w:tr w:rsidR="005D5631" w:rsidRPr="005D5631" w:rsidTr="004A2C60">
        <w:trPr>
          <w:trHeight w:val="851"/>
        </w:trPr>
        <w:tc>
          <w:tcPr>
            <w:tcW w:w="9988" w:type="dxa"/>
            <w:shd w:val="clear" w:color="auto" w:fill="auto"/>
            <w:noWrap/>
            <w:vAlign w:val="center"/>
            <w:hideMark/>
          </w:tcPr>
          <w:p w:rsidR="005D5631" w:rsidRPr="00143513" w:rsidRDefault="005D5631"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Fundacja Interizon, ul. Trzy Lipy 3, 80-172 Gdańsk, NIP: 957-106-83-90, REGON: 221853817, reprezentant: Anna Kwaśnik - Wiceprezes Zarządu, Jarosław Parzuchowski - Wiceprezes Zarządu</w:t>
            </w:r>
          </w:p>
        </w:tc>
      </w:tr>
      <w:tr w:rsidR="005D5631" w:rsidRPr="005D5631" w:rsidTr="004A2C60">
        <w:trPr>
          <w:trHeight w:val="851"/>
        </w:trPr>
        <w:tc>
          <w:tcPr>
            <w:tcW w:w="9988" w:type="dxa"/>
            <w:shd w:val="clear" w:color="auto" w:fill="auto"/>
            <w:noWrap/>
            <w:vAlign w:val="center"/>
            <w:hideMark/>
          </w:tcPr>
          <w:p w:rsidR="005D5631" w:rsidRPr="00143513" w:rsidRDefault="005D5631"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Intel Technology Poland Sp. z o.o., ul. Słowackiego 173, 80-298 Gdańsk, NIP: 957-075-23-16, REGON: 191879099, reprezentant: Krzysztof Jurczyk - Dyrektor ds. Operacyjnych</w:t>
            </w:r>
          </w:p>
        </w:tc>
      </w:tr>
      <w:tr w:rsidR="005D5631" w:rsidRPr="005D5631" w:rsidTr="004A2C60">
        <w:trPr>
          <w:trHeight w:val="851"/>
        </w:trPr>
        <w:tc>
          <w:tcPr>
            <w:tcW w:w="9988" w:type="dxa"/>
            <w:shd w:val="clear" w:color="auto" w:fill="auto"/>
            <w:noWrap/>
            <w:vAlign w:val="center"/>
            <w:hideMark/>
          </w:tcPr>
          <w:p w:rsidR="005D5631" w:rsidRPr="00143513" w:rsidRDefault="005D5631"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Po</w:t>
            </w:r>
            <w:r w:rsidR="00F91930">
              <w:rPr>
                <w:rFonts w:eastAsia="Times New Roman" w:cs="Times New Roman"/>
                <w:color w:val="000000"/>
                <w:sz w:val="24"/>
                <w:szCs w:val="24"/>
                <w:lang w:val="pl-PL" w:eastAsia="pl-PL"/>
              </w:rPr>
              <w:t>litechnika Gdańska, reprezentują</w:t>
            </w:r>
            <w:r w:rsidRPr="00143513">
              <w:rPr>
                <w:rFonts w:eastAsia="Times New Roman" w:cs="Times New Roman"/>
                <w:color w:val="000000"/>
                <w:sz w:val="24"/>
                <w:szCs w:val="24"/>
                <w:lang w:val="pl-PL" w:eastAsia="pl-PL"/>
              </w:rPr>
              <w:t>ca przedstaw</w:t>
            </w:r>
            <w:r w:rsidR="00F91930">
              <w:rPr>
                <w:rFonts w:eastAsia="Times New Roman" w:cs="Times New Roman"/>
                <w:color w:val="000000"/>
                <w:sz w:val="24"/>
                <w:szCs w:val="24"/>
                <w:lang w:val="pl-PL" w:eastAsia="pl-PL"/>
              </w:rPr>
              <w:t>i</w:t>
            </w:r>
            <w:r w:rsidRPr="00143513">
              <w:rPr>
                <w:rFonts w:eastAsia="Times New Roman" w:cs="Times New Roman"/>
                <w:color w:val="000000"/>
                <w:sz w:val="24"/>
                <w:szCs w:val="24"/>
                <w:lang w:val="pl-PL" w:eastAsia="pl-PL"/>
              </w:rPr>
              <w:t>ciela Rady</w:t>
            </w:r>
            <w:r w:rsidR="00924EA3" w:rsidRPr="00143513">
              <w:rPr>
                <w:rFonts w:eastAsia="Times New Roman" w:cs="Times New Roman"/>
                <w:color w:val="000000"/>
                <w:sz w:val="24"/>
                <w:szCs w:val="24"/>
                <w:lang w:val="pl-PL" w:eastAsia="pl-PL"/>
              </w:rPr>
              <w:t xml:space="preserve"> Pomorskiego Klas</w:t>
            </w:r>
            <w:r w:rsidRPr="00143513">
              <w:rPr>
                <w:rFonts w:eastAsia="Times New Roman" w:cs="Times New Roman"/>
                <w:color w:val="000000"/>
                <w:sz w:val="24"/>
                <w:szCs w:val="24"/>
                <w:lang w:val="pl-PL" w:eastAsia="pl-PL"/>
              </w:rPr>
              <w:t>t</w:t>
            </w:r>
            <w:r w:rsidR="00924EA3" w:rsidRPr="00143513">
              <w:rPr>
                <w:rFonts w:eastAsia="Times New Roman" w:cs="Times New Roman"/>
                <w:color w:val="000000"/>
                <w:sz w:val="24"/>
                <w:szCs w:val="24"/>
                <w:lang w:val="pl-PL" w:eastAsia="pl-PL"/>
              </w:rPr>
              <w:t>r</w:t>
            </w:r>
            <w:r w:rsidRPr="00143513">
              <w:rPr>
                <w:rFonts w:eastAsia="Times New Roman" w:cs="Times New Roman"/>
                <w:color w:val="000000"/>
                <w:sz w:val="24"/>
                <w:szCs w:val="24"/>
                <w:lang w:val="pl-PL" w:eastAsia="pl-PL"/>
              </w:rPr>
              <w:t xml:space="preserve">a </w:t>
            </w:r>
            <w:r w:rsidR="00924EA3" w:rsidRPr="00143513">
              <w:rPr>
                <w:rFonts w:eastAsia="Times New Roman" w:cs="Times New Roman"/>
                <w:color w:val="000000"/>
                <w:sz w:val="24"/>
                <w:szCs w:val="24"/>
                <w:lang w:val="pl-PL" w:eastAsia="pl-PL"/>
              </w:rPr>
              <w:t xml:space="preserve">ICT </w:t>
            </w:r>
            <w:r w:rsidRPr="00143513">
              <w:rPr>
                <w:rFonts w:eastAsia="Times New Roman" w:cs="Times New Roman"/>
                <w:color w:val="000000"/>
                <w:sz w:val="24"/>
                <w:szCs w:val="24"/>
                <w:lang w:val="pl-PL" w:eastAsia="pl-PL"/>
              </w:rPr>
              <w:t xml:space="preserve">Interizon,  ul. Narutowicza 11/12, 80-233 Gdańsk, NIP: 584-020-35-93, REGON: 000001620, </w:t>
            </w:r>
            <w:r w:rsidR="009F7827">
              <w:rPr>
                <w:rFonts w:eastAsia="Times New Roman" w:cs="Times New Roman"/>
                <w:color w:val="000000"/>
                <w:sz w:val="24"/>
                <w:szCs w:val="24"/>
                <w:lang w:val="pl-PL" w:eastAsia="pl-PL"/>
              </w:rPr>
              <w:t xml:space="preserve">reprezentant: </w:t>
            </w:r>
            <w:r w:rsidRPr="00143513">
              <w:rPr>
                <w:rFonts w:eastAsia="Times New Roman" w:cs="Times New Roman"/>
                <w:color w:val="000000"/>
                <w:sz w:val="24"/>
                <w:szCs w:val="24"/>
                <w:lang w:val="pl-PL" w:eastAsia="pl-PL"/>
              </w:rPr>
              <w:t xml:space="preserve">Janusz Smulko </w:t>
            </w:r>
            <w:r w:rsidR="005D4EF2"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Prorektor ds. Nauki</w:t>
            </w:r>
          </w:p>
        </w:tc>
      </w:tr>
      <w:tr w:rsidR="005D5631" w:rsidRPr="005D5631" w:rsidTr="004A2C60">
        <w:trPr>
          <w:trHeight w:val="851"/>
        </w:trPr>
        <w:tc>
          <w:tcPr>
            <w:tcW w:w="9988" w:type="dxa"/>
            <w:shd w:val="clear" w:color="auto" w:fill="auto"/>
            <w:noWrap/>
            <w:vAlign w:val="center"/>
            <w:hideMark/>
          </w:tcPr>
          <w:p w:rsidR="005D5631" w:rsidRPr="00143513" w:rsidRDefault="005D5631"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lastRenderedPageBreak/>
              <w:t>Politechnika Gdańska, ul. Naru</w:t>
            </w:r>
            <w:r w:rsidR="00924EA3" w:rsidRPr="00143513">
              <w:rPr>
                <w:rFonts w:eastAsia="Times New Roman" w:cs="Times New Roman"/>
                <w:color w:val="000000"/>
                <w:sz w:val="24"/>
                <w:szCs w:val="24"/>
                <w:lang w:val="pl-PL" w:eastAsia="pl-PL"/>
              </w:rPr>
              <w:t>towicza 11/12, 80-233 Gdańsk, NIP: 584-020-35-93, REGON: 000001620, reprezentant:</w:t>
            </w:r>
            <w:r w:rsidRPr="00143513">
              <w:rPr>
                <w:rFonts w:eastAsia="Times New Roman" w:cs="Times New Roman"/>
                <w:color w:val="000000"/>
                <w:sz w:val="24"/>
                <w:szCs w:val="24"/>
                <w:lang w:val="pl-PL" w:eastAsia="pl-PL"/>
              </w:rPr>
              <w:t xml:space="preserve"> Janusz Smulko</w:t>
            </w:r>
            <w:r w:rsidR="005D4EF2">
              <w:rPr>
                <w:rFonts w:eastAsia="Times New Roman" w:cs="Times New Roman"/>
                <w:color w:val="000000"/>
                <w:sz w:val="24"/>
                <w:szCs w:val="24"/>
                <w:lang w:val="pl-PL" w:eastAsia="pl-PL"/>
              </w:rPr>
              <w:t xml:space="preserve"> </w:t>
            </w:r>
            <w:r w:rsidR="0031228B">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Prorektor ds. Nauki</w:t>
            </w:r>
          </w:p>
        </w:tc>
      </w:tr>
      <w:tr w:rsidR="005D5631" w:rsidRPr="005D5631" w:rsidTr="004A2C60">
        <w:trPr>
          <w:trHeight w:val="851"/>
        </w:trPr>
        <w:tc>
          <w:tcPr>
            <w:tcW w:w="9988" w:type="dxa"/>
            <w:shd w:val="clear" w:color="auto" w:fill="auto"/>
            <w:noWrap/>
            <w:vAlign w:val="center"/>
            <w:hideMark/>
          </w:tcPr>
          <w:p w:rsidR="005D5631" w:rsidRPr="00143513" w:rsidRDefault="005D5631" w:rsidP="005B3D8E">
            <w:pPr>
              <w:pStyle w:val="Akapitzlist"/>
              <w:widowControl/>
              <w:numPr>
                <w:ilvl w:val="0"/>
                <w:numId w:val="38"/>
              </w:numPr>
              <w:autoSpaceDE/>
              <w:autoSpaceDN/>
              <w:rPr>
                <w:rFonts w:eastAsia="Times New Roman" w:cs="Times New Roman"/>
                <w:color w:val="000000"/>
                <w:sz w:val="24"/>
                <w:szCs w:val="24"/>
                <w:lang w:val="pl-PL" w:eastAsia="pl-PL"/>
              </w:rPr>
            </w:pPr>
            <w:r w:rsidRPr="005B3D8E">
              <w:rPr>
                <w:rFonts w:eastAsia="Times New Roman" w:cs="Times New Roman"/>
                <w:color w:val="000000"/>
                <w:sz w:val="24"/>
                <w:szCs w:val="24"/>
                <w:lang w:val="pl-PL" w:eastAsia="pl-PL"/>
              </w:rPr>
              <w:t>Software Development Academy Sp. z o.o.</w:t>
            </w:r>
            <w:r w:rsidR="005B3D8E" w:rsidRPr="005B3D8E">
              <w:rPr>
                <w:rFonts w:eastAsia="Times New Roman" w:cs="Times New Roman"/>
                <w:color w:val="000000"/>
                <w:sz w:val="24"/>
                <w:szCs w:val="24"/>
                <w:lang w:val="pl-PL" w:eastAsia="pl-PL"/>
              </w:rPr>
              <w:t xml:space="preserve">, aleja Zwycięstwa 96/98, 81-451 Gdynia, NIP: 584- 274-12-25,regon: 361328749, </w:t>
            </w:r>
            <w:r w:rsidR="00924EA3" w:rsidRPr="005B3D8E">
              <w:rPr>
                <w:rFonts w:eastAsia="Times New Roman" w:cs="Times New Roman"/>
                <w:color w:val="000000"/>
                <w:sz w:val="24"/>
                <w:szCs w:val="24"/>
                <w:lang w:val="pl-PL" w:eastAsia="pl-PL"/>
              </w:rPr>
              <w:t xml:space="preserve"> reprezentant: </w:t>
            </w:r>
            <w:r w:rsidRPr="005B3D8E">
              <w:rPr>
                <w:rFonts w:eastAsia="Times New Roman" w:cs="Times New Roman"/>
                <w:color w:val="000000"/>
                <w:sz w:val="24"/>
                <w:szCs w:val="24"/>
                <w:lang w:val="pl-PL" w:eastAsia="pl-PL"/>
              </w:rPr>
              <w:t>Marcin Zagórski</w:t>
            </w:r>
          </w:p>
        </w:tc>
      </w:tr>
      <w:tr w:rsidR="005D5631" w:rsidRPr="005D5631" w:rsidTr="004A2C60">
        <w:trPr>
          <w:trHeight w:val="851"/>
        </w:trPr>
        <w:tc>
          <w:tcPr>
            <w:tcW w:w="9988" w:type="dxa"/>
            <w:shd w:val="clear" w:color="auto" w:fill="auto"/>
            <w:noWrap/>
            <w:vAlign w:val="center"/>
            <w:hideMark/>
          </w:tcPr>
          <w:p w:rsidR="005D5631" w:rsidRPr="00143513" w:rsidRDefault="00924EA3" w:rsidP="009A5BB0">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 xml:space="preserve">Sprint S.A., </w:t>
            </w:r>
            <w:r w:rsidR="005D5631" w:rsidRPr="00143513">
              <w:rPr>
                <w:rFonts w:eastAsia="Times New Roman" w:cs="Times New Roman"/>
                <w:color w:val="000000"/>
                <w:sz w:val="24"/>
                <w:szCs w:val="24"/>
                <w:lang w:val="pl-PL" w:eastAsia="pl-PL"/>
              </w:rPr>
              <w:t>ul. Budowlanych 64E, 80-298 Gdańsk</w:t>
            </w:r>
            <w:r w:rsidRPr="00143513">
              <w:rPr>
                <w:rFonts w:eastAsia="Times New Roman" w:cs="Times New Roman"/>
                <w:color w:val="000000"/>
                <w:sz w:val="24"/>
                <w:szCs w:val="24"/>
                <w:lang w:val="pl-PL" w:eastAsia="pl-PL"/>
              </w:rPr>
              <w:t xml:space="preserve">, NIP: </w:t>
            </w:r>
            <w:r w:rsidR="005D5631" w:rsidRPr="00143513">
              <w:rPr>
                <w:rFonts w:eastAsia="Times New Roman" w:cs="Times New Roman"/>
                <w:color w:val="000000"/>
                <w:sz w:val="24"/>
                <w:szCs w:val="24"/>
                <w:lang w:val="pl-PL" w:eastAsia="pl-PL"/>
              </w:rPr>
              <w:t>739-020-41-15</w:t>
            </w:r>
            <w:r w:rsidRPr="00143513">
              <w:rPr>
                <w:rFonts w:eastAsia="Times New Roman" w:cs="Times New Roman"/>
                <w:color w:val="000000"/>
                <w:sz w:val="24"/>
                <w:szCs w:val="24"/>
                <w:lang w:val="pl-PL" w:eastAsia="pl-PL"/>
              </w:rPr>
              <w:t xml:space="preserve">, REGON: </w:t>
            </w:r>
            <w:r w:rsidR="005D5631" w:rsidRPr="00143513">
              <w:rPr>
                <w:rFonts w:eastAsia="Times New Roman" w:cs="Times New Roman"/>
                <w:color w:val="000000"/>
                <w:sz w:val="24"/>
                <w:szCs w:val="24"/>
                <w:lang w:val="pl-PL" w:eastAsia="pl-PL"/>
              </w:rPr>
              <w:t>1339396</w:t>
            </w:r>
            <w:r w:rsidR="009A5BB0">
              <w:rPr>
                <w:rFonts w:eastAsia="Times New Roman" w:cs="Times New Roman"/>
                <w:color w:val="000000"/>
                <w:sz w:val="24"/>
                <w:szCs w:val="24"/>
                <w:lang w:val="pl-PL" w:eastAsia="pl-PL"/>
              </w:rPr>
              <w:t>,</w:t>
            </w:r>
            <w:r w:rsidR="009A5BB0" w:rsidRPr="00143513">
              <w:rPr>
                <w:rFonts w:eastAsia="Times New Roman" w:cs="Times New Roman"/>
                <w:color w:val="000000"/>
                <w:sz w:val="24"/>
                <w:szCs w:val="24"/>
                <w:lang w:val="pl-PL" w:eastAsia="pl-PL"/>
              </w:rPr>
              <w:t xml:space="preserve"> reprezentant: Sławomir Wojtacki </w:t>
            </w:r>
            <w:r w:rsidR="005D4EF2" w:rsidRPr="00143513">
              <w:rPr>
                <w:rFonts w:eastAsia="Times New Roman" w:cs="Times New Roman"/>
                <w:color w:val="000000"/>
                <w:sz w:val="24"/>
                <w:szCs w:val="24"/>
                <w:lang w:val="pl-PL" w:eastAsia="pl-PL"/>
              </w:rPr>
              <w:t>-</w:t>
            </w:r>
            <w:r w:rsidR="009A5BB0" w:rsidRPr="00143513">
              <w:rPr>
                <w:rFonts w:eastAsia="Times New Roman" w:cs="Times New Roman"/>
                <w:color w:val="000000"/>
                <w:sz w:val="24"/>
                <w:szCs w:val="24"/>
                <w:lang w:val="pl-PL" w:eastAsia="pl-PL"/>
              </w:rPr>
              <w:t xml:space="preserve"> Wiceprezes Zarządu</w:t>
            </w:r>
          </w:p>
        </w:tc>
      </w:tr>
    </w:tbl>
    <w:p w:rsidR="00031778" w:rsidRDefault="00031778" w:rsidP="00D276AF">
      <w:pPr>
        <w:pStyle w:val="Tekstpodstawowy"/>
        <w:spacing w:before="1"/>
        <w:ind w:firstLine="0"/>
        <w:rPr>
          <w:lang w:val="pl-PL"/>
        </w:rPr>
      </w:pPr>
    </w:p>
    <w:p w:rsidR="00031778" w:rsidRPr="00573DB5" w:rsidRDefault="00031778">
      <w:pPr>
        <w:pStyle w:val="Tekstpodstawowy"/>
        <w:spacing w:before="1"/>
        <w:ind w:left="116" w:firstLine="0"/>
        <w:rPr>
          <w:lang w:val="pl-PL"/>
        </w:rPr>
      </w:pPr>
    </w:p>
    <w:p w:rsidR="00505EC3" w:rsidRPr="00573DB5" w:rsidRDefault="00E007CD">
      <w:pPr>
        <w:pStyle w:val="Tekstpodstawowy"/>
        <w:spacing w:before="1"/>
        <w:ind w:left="116" w:firstLine="0"/>
        <w:rPr>
          <w:lang w:val="pl-PL"/>
        </w:rPr>
      </w:pPr>
      <w:r w:rsidRPr="00573DB5">
        <w:rPr>
          <w:lang w:val="pl-PL"/>
        </w:rPr>
        <w:t>oraz</w:t>
      </w:r>
    </w:p>
    <w:p w:rsidR="00505EC3" w:rsidRPr="00573DB5" w:rsidRDefault="00505EC3">
      <w:pPr>
        <w:pStyle w:val="Tekstpodstawowy"/>
        <w:spacing w:before="11"/>
        <w:ind w:firstLine="0"/>
        <w:rPr>
          <w:sz w:val="23"/>
          <w:lang w:val="pl-PL"/>
        </w:rPr>
      </w:pPr>
    </w:p>
    <w:p w:rsidR="00031778" w:rsidRPr="00031778" w:rsidRDefault="00573DB5" w:rsidP="00031778">
      <w:pPr>
        <w:pStyle w:val="Nagwek1"/>
        <w:spacing w:before="1"/>
        <w:ind w:left="116" w:right="168"/>
        <w:jc w:val="both"/>
        <w:rPr>
          <w:lang w:val="pl-PL"/>
        </w:rPr>
      </w:pPr>
      <w:r>
        <w:rPr>
          <w:lang w:val="pl-PL"/>
        </w:rPr>
        <w:t xml:space="preserve">pozostałymi </w:t>
      </w:r>
      <w:r w:rsidR="00E007CD" w:rsidRPr="00573DB5">
        <w:rPr>
          <w:lang w:val="pl-PL"/>
        </w:rPr>
        <w:t>podmiotami identyfikującymi się z Inteligen</w:t>
      </w:r>
      <w:r w:rsidR="001B4AA8">
        <w:rPr>
          <w:lang w:val="pl-PL"/>
        </w:rPr>
        <w:t>tną Specjalizacją Pomorza (ISP)</w:t>
      </w:r>
      <w:r w:rsidR="001B4AA8">
        <w:rPr>
          <w:lang w:val="pl-PL"/>
        </w:rPr>
        <w:br/>
      </w:r>
      <w:r w:rsidR="00E007CD" w:rsidRPr="00573DB5">
        <w:rPr>
          <w:lang w:val="pl-PL"/>
        </w:rPr>
        <w:t xml:space="preserve">z obszaru </w:t>
      </w:r>
      <w:r w:rsidR="00031778" w:rsidRPr="00031778">
        <w:rPr>
          <w:lang w:val="pl-PL"/>
        </w:rPr>
        <w:t>Technologie interaktywne w środowisku nasyconym informacyjnie</w:t>
      </w:r>
      <w:r w:rsidR="008E3A29">
        <w:rPr>
          <w:lang w:val="pl-PL"/>
        </w:rPr>
        <w:t>, którzy wyrażą wolę przystąpienia do niniejszego Porozumienia</w:t>
      </w:r>
      <w:r w:rsidR="00031778">
        <w:rPr>
          <w:lang w:val="pl-PL"/>
        </w:rPr>
        <w:t>:</w:t>
      </w:r>
    </w:p>
    <w:p w:rsidR="00031778" w:rsidRPr="00573DB5" w:rsidRDefault="00031778">
      <w:pPr>
        <w:pStyle w:val="Nagwek1"/>
        <w:spacing w:before="1"/>
        <w:ind w:left="116" w:right="168"/>
        <w:jc w:val="both"/>
        <w:rPr>
          <w:lang w:val="pl-PL"/>
        </w:rPr>
      </w:pPr>
    </w:p>
    <w:tbl>
      <w:tblPr>
        <w:tblW w:w="9458" w:type="dxa"/>
        <w:tblInd w:w="-356" w:type="dxa"/>
        <w:tblCellMar>
          <w:left w:w="70" w:type="dxa"/>
          <w:right w:w="70" w:type="dxa"/>
        </w:tblCellMar>
        <w:tblLook w:val="04A0" w:firstRow="1" w:lastRow="0" w:firstColumn="1" w:lastColumn="0" w:noHBand="0" w:noVBand="1"/>
      </w:tblPr>
      <w:tblGrid>
        <w:gridCol w:w="9458"/>
      </w:tblGrid>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 xml:space="preserve">ADVA Optical Networking sp. z o.o., ul. Łużycka 8c, 81-578 Gdynia, NIP: 588-203-72-48, REGON: 192878587, reprezentanci: Kazimierz Miotk </w:t>
            </w:r>
            <w:r w:rsidR="00A80E4D"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Starszy Dyrektor B+R, Aleksander Rynkiewicz </w:t>
            </w:r>
            <w:r w:rsidR="005D4EF2"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Członek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 xml:space="preserve">Agrosystems sp. z o.o., al. Zwycięstwa 96/98, 81-451 Gdynia, NIP: 584-274-44-94, REGON: 362709413, reprezentant: Bohdan Gotkiewicz </w:t>
            </w:r>
            <w:r w:rsidR="005D4EF2"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 xml:space="preserve">Ambient – System Sp. z o.o., ul. Galaktyczna 37, 80-299 Gdańsk, NIP:  584-030-22-20, REGON: 190061698, reprezentant: Joanna Popinigis </w:t>
            </w:r>
            <w:r w:rsidR="005D4EF2"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Pełnomocnik ds. Jakości</w:t>
            </w:r>
          </w:p>
        </w:tc>
      </w:tr>
      <w:tr w:rsidR="00D276AF" w:rsidRPr="00D276AF" w:rsidTr="00A31067">
        <w:trPr>
          <w:trHeight w:val="851"/>
        </w:trPr>
        <w:tc>
          <w:tcPr>
            <w:tcW w:w="9458" w:type="dxa"/>
            <w:shd w:val="clear" w:color="auto" w:fill="auto"/>
            <w:noWrap/>
            <w:vAlign w:val="center"/>
            <w:hideMark/>
          </w:tcPr>
          <w:p w:rsidR="00D276AF" w:rsidRPr="00143513" w:rsidRDefault="00EA0F36"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Antal Sp. z o.o.</w:t>
            </w:r>
            <w:r w:rsidR="000B330D">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Gw</w:t>
            </w:r>
            <w:r w:rsidR="00D276AF" w:rsidRPr="00143513">
              <w:rPr>
                <w:rFonts w:eastAsia="Times New Roman" w:cs="Times New Roman"/>
                <w:color w:val="000000"/>
                <w:sz w:val="24"/>
                <w:szCs w:val="24"/>
                <w:lang w:val="pl-PL" w:eastAsia="pl-PL"/>
              </w:rPr>
              <w:t>i</w:t>
            </w:r>
            <w:r w:rsidRPr="00143513">
              <w:rPr>
                <w:rFonts w:eastAsia="Times New Roman" w:cs="Times New Roman"/>
                <w:color w:val="000000"/>
                <w:sz w:val="24"/>
                <w:szCs w:val="24"/>
                <w:lang w:val="pl-PL" w:eastAsia="pl-PL"/>
              </w:rPr>
              <w:t>a</w:t>
            </w:r>
            <w:r w:rsidR="00D276AF" w:rsidRPr="00143513">
              <w:rPr>
                <w:rFonts w:eastAsia="Times New Roman" w:cs="Times New Roman"/>
                <w:color w:val="000000"/>
                <w:sz w:val="24"/>
                <w:szCs w:val="24"/>
                <w:lang w:val="pl-PL" w:eastAsia="pl-PL"/>
              </w:rPr>
              <w:t>ździsta 66, 53-413 Wrocław</w:t>
            </w:r>
            <w:r w:rsidRPr="00143513">
              <w:rPr>
                <w:rFonts w:eastAsia="Times New Roman" w:cs="Times New Roman"/>
                <w:color w:val="000000"/>
                <w:sz w:val="24"/>
                <w:szCs w:val="24"/>
                <w:lang w:val="pl-PL" w:eastAsia="pl-PL"/>
              </w:rPr>
              <w:t xml:space="preserve">, NIP: </w:t>
            </w:r>
            <w:r w:rsidR="00D276AF" w:rsidRPr="00143513">
              <w:rPr>
                <w:rFonts w:eastAsia="Times New Roman" w:cs="Times New Roman"/>
                <w:color w:val="000000"/>
                <w:sz w:val="24"/>
                <w:szCs w:val="24"/>
                <w:lang w:val="pl-PL" w:eastAsia="pl-PL"/>
              </w:rPr>
              <w:t>895</w:t>
            </w:r>
            <w:r w:rsidRPr="00143513">
              <w:rPr>
                <w:rFonts w:eastAsia="Times New Roman" w:cs="Times New Roman"/>
                <w:color w:val="000000"/>
                <w:sz w:val="24"/>
                <w:szCs w:val="24"/>
                <w:lang w:val="pl-PL" w:eastAsia="pl-PL"/>
              </w:rPr>
              <w:t>-</w:t>
            </w:r>
            <w:r w:rsidR="00D276AF" w:rsidRPr="00143513">
              <w:rPr>
                <w:rFonts w:eastAsia="Times New Roman" w:cs="Times New Roman"/>
                <w:color w:val="000000"/>
                <w:sz w:val="24"/>
                <w:szCs w:val="24"/>
                <w:lang w:val="pl-PL" w:eastAsia="pl-PL"/>
              </w:rPr>
              <w:t>177</w:t>
            </w:r>
            <w:r w:rsidRPr="00143513">
              <w:rPr>
                <w:rFonts w:eastAsia="Times New Roman" w:cs="Times New Roman"/>
                <w:color w:val="000000"/>
                <w:sz w:val="24"/>
                <w:szCs w:val="24"/>
                <w:lang w:val="pl-PL" w:eastAsia="pl-PL"/>
              </w:rPr>
              <w:t>-</w:t>
            </w:r>
            <w:r w:rsidR="00D276AF" w:rsidRPr="00143513">
              <w:rPr>
                <w:rFonts w:eastAsia="Times New Roman" w:cs="Times New Roman"/>
                <w:color w:val="000000"/>
                <w:sz w:val="24"/>
                <w:szCs w:val="24"/>
                <w:lang w:val="pl-PL" w:eastAsia="pl-PL"/>
              </w:rPr>
              <w:t>03</w:t>
            </w:r>
            <w:r w:rsidRPr="00143513">
              <w:rPr>
                <w:rFonts w:eastAsia="Times New Roman" w:cs="Times New Roman"/>
                <w:color w:val="000000"/>
                <w:sz w:val="24"/>
                <w:szCs w:val="24"/>
                <w:lang w:val="pl-PL" w:eastAsia="pl-PL"/>
              </w:rPr>
              <w:t>-</w:t>
            </w:r>
            <w:r w:rsidR="00D276AF" w:rsidRPr="00143513">
              <w:rPr>
                <w:rFonts w:eastAsia="Times New Roman" w:cs="Times New Roman"/>
                <w:color w:val="000000"/>
                <w:sz w:val="24"/>
                <w:szCs w:val="24"/>
                <w:lang w:val="pl-PL" w:eastAsia="pl-PL"/>
              </w:rPr>
              <w:t>74</w:t>
            </w:r>
            <w:r w:rsidRPr="00143513">
              <w:rPr>
                <w:rFonts w:eastAsia="Times New Roman" w:cs="Times New Roman"/>
                <w:color w:val="000000"/>
                <w:sz w:val="24"/>
                <w:szCs w:val="24"/>
                <w:lang w:val="pl-PL" w:eastAsia="pl-PL"/>
              </w:rPr>
              <w:t xml:space="preserve">, REGON: </w:t>
            </w:r>
            <w:r w:rsidR="00D276AF" w:rsidRPr="00143513">
              <w:rPr>
                <w:rFonts w:eastAsia="Times New Roman" w:cs="Times New Roman"/>
                <w:color w:val="000000"/>
                <w:sz w:val="24"/>
                <w:szCs w:val="24"/>
                <w:lang w:val="pl-PL" w:eastAsia="pl-PL"/>
              </w:rPr>
              <w:t>932789687</w:t>
            </w:r>
            <w:r w:rsidRPr="00143513">
              <w:rPr>
                <w:rFonts w:eastAsia="Times New Roman" w:cs="Times New Roman"/>
                <w:color w:val="000000"/>
                <w:sz w:val="24"/>
                <w:szCs w:val="24"/>
                <w:lang w:val="pl-PL" w:eastAsia="pl-PL"/>
              </w:rPr>
              <w:t>, reprezentant: Monika Perko</w:t>
            </w:r>
            <w:r w:rsidR="00412D25">
              <w:rPr>
                <w:rFonts w:eastAsia="Times New Roman" w:cs="Times New Roman"/>
                <w:color w:val="000000"/>
                <w:sz w:val="24"/>
                <w:szCs w:val="24"/>
                <w:lang w:val="pl-PL" w:eastAsia="pl-PL"/>
              </w:rPr>
              <w:t xml:space="preserve"> </w:t>
            </w:r>
            <w:r w:rsidR="005D4EF2" w:rsidRPr="00143513">
              <w:rPr>
                <w:rFonts w:eastAsia="Times New Roman" w:cs="Times New Roman"/>
                <w:color w:val="000000"/>
                <w:sz w:val="24"/>
                <w:szCs w:val="24"/>
                <w:lang w:val="pl-PL" w:eastAsia="pl-PL"/>
              </w:rPr>
              <w:t>-</w:t>
            </w:r>
            <w:r w:rsidR="00412D25">
              <w:rPr>
                <w:rFonts w:eastAsia="Times New Roman" w:cs="Times New Roman"/>
                <w:color w:val="000000"/>
                <w:sz w:val="24"/>
                <w:szCs w:val="24"/>
                <w:lang w:val="pl-PL" w:eastAsia="pl-PL"/>
              </w:rPr>
              <w:t xml:space="preserve"> Branch Manager</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ASTOR Systems Sp. z o.o.</w:t>
            </w:r>
            <w:r w:rsidR="00EA0F36"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Kręta 1, 80-217 Gdańsk</w:t>
            </w:r>
            <w:r w:rsidR="00EA0F36"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584</w:t>
            </w:r>
            <w:r w:rsidR="00EA0F36"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239</w:t>
            </w:r>
            <w:r w:rsidR="00EA0F36"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95</w:t>
            </w:r>
            <w:r w:rsidR="00EA0F36"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54</w:t>
            </w:r>
            <w:r w:rsidR="00EA0F36"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192020284</w:t>
            </w:r>
            <w:r w:rsidR="00EA0F36" w:rsidRPr="00143513">
              <w:rPr>
                <w:rFonts w:eastAsia="Times New Roman" w:cs="Times New Roman"/>
                <w:color w:val="000000"/>
                <w:sz w:val="24"/>
                <w:szCs w:val="24"/>
                <w:lang w:val="pl-PL" w:eastAsia="pl-PL"/>
              </w:rPr>
              <w:t xml:space="preserve">, reprezentant: Grzegorz Purzycki </w:t>
            </w:r>
            <w:r w:rsidR="0072236A">
              <w:rPr>
                <w:rFonts w:eastAsia="Times New Roman" w:cs="Times New Roman"/>
                <w:color w:val="000000"/>
                <w:sz w:val="24"/>
                <w:szCs w:val="24"/>
                <w:lang w:val="pl-PL" w:eastAsia="pl-PL"/>
              </w:rPr>
              <w:t>–</w:t>
            </w:r>
            <w:r w:rsidR="00EA0F36" w:rsidRPr="00143513">
              <w:rPr>
                <w:rFonts w:eastAsia="Times New Roman" w:cs="Times New Roman"/>
                <w:color w:val="000000"/>
                <w:sz w:val="24"/>
                <w:szCs w:val="24"/>
                <w:lang w:val="pl-PL" w:eastAsia="pl-PL"/>
              </w:rPr>
              <w:t xml:space="preserve"> Prezes</w:t>
            </w:r>
            <w:r w:rsidR="0072236A">
              <w:rPr>
                <w:rFonts w:eastAsia="Times New Roman" w:cs="Times New Roman"/>
                <w:color w:val="000000"/>
                <w:sz w:val="24"/>
                <w:szCs w:val="24"/>
                <w:lang w:val="pl-PL" w:eastAsia="pl-PL"/>
              </w:rPr>
              <w:t xml:space="preserve">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Ateneum-Szkoła Wyższa w Gdańsku</w:t>
            </w:r>
            <w:r w:rsidR="00EA0F36"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3 Maja 25A, 80-802 Gdańsk</w:t>
            </w:r>
            <w:r w:rsidR="00EA0F36"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957</w:t>
            </w:r>
            <w:r w:rsidR="00EA0F36"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088</w:t>
            </w:r>
            <w:r w:rsidR="00EA0F36"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58</w:t>
            </w:r>
            <w:r w:rsidR="00EA0F36"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33</w:t>
            </w:r>
            <w:r w:rsidR="00EA0F36"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193055907</w:t>
            </w:r>
            <w:r w:rsidR="00EA0F36" w:rsidRPr="00143513">
              <w:rPr>
                <w:rFonts w:eastAsia="Times New Roman" w:cs="Times New Roman"/>
                <w:color w:val="000000"/>
                <w:sz w:val="24"/>
                <w:szCs w:val="24"/>
                <w:lang w:val="pl-PL" w:eastAsia="pl-PL"/>
              </w:rPr>
              <w:t>, reprezentant: Waldemar Tłokiński</w:t>
            </w:r>
            <w:r w:rsidR="00937C5D">
              <w:rPr>
                <w:rFonts w:eastAsia="Times New Roman" w:cs="Times New Roman"/>
                <w:color w:val="000000"/>
                <w:sz w:val="24"/>
                <w:szCs w:val="24"/>
                <w:lang w:val="pl-PL" w:eastAsia="pl-PL"/>
              </w:rPr>
              <w:t xml:space="preserve"> </w:t>
            </w:r>
            <w:r w:rsidR="005D4EF2" w:rsidRPr="00143513">
              <w:rPr>
                <w:rFonts w:eastAsia="Times New Roman" w:cs="Times New Roman"/>
                <w:color w:val="000000"/>
                <w:sz w:val="24"/>
                <w:szCs w:val="24"/>
                <w:lang w:val="pl-PL" w:eastAsia="pl-PL"/>
              </w:rPr>
              <w:t>-</w:t>
            </w:r>
            <w:r w:rsidR="005D4EF2">
              <w:rPr>
                <w:rFonts w:eastAsia="Times New Roman" w:cs="Times New Roman"/>
                <w:color w:val="000000"/>
                <w:sz w:val="24"/>
                <w:szCs w:val="24"/>
                <w:lang w:val="pl-PL" w:eastAsia="pl-PL"/>
              </w:rPr>
              <w:t xml:space="preserve"> </w:t>
            </w:r>
            <w:r w:rsidR="00EA0F36" w:rsidRPr="00143513">
              <w:rPr>
                <w:rFonts w:eastAsia="Times New Roman" w:cs="Times New Roman"/>
                <w:color w:val="000000"/>
                <w:sz w:val="24"/>
                <w:szCs w:val="24"/>
                <w:lang w:val="pl-PL" w:eastAsia="pl-PL"/>
              </w:rPr>
              <w:t>Rektor</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ATLAS-SOLLICH Zakład Systemów Elektronicznych</w:t>
            </w:r>
            <w:r w:rsidR="00EA0F36" w:rsidRPr="00143513">
              <w:rPr>
                <w:rFonts w:eastAsia="Times New Roman" w:cs="Times New Roman"/>
                <w:color w:val="000000"/>
                <w:sz w:val="24"/>
                <w:szCs w:val="24"/>
                <w:lang w:val="pl-PL" w:eastAsia="pl-PL"/>
              </w:rPr>
              <w:t xml:space="preserve">, </w:t>
            </w:r>
            <w:r w:rsidR="00132DD8">
              <w:rPr>
                <w:rFonts w:eastAsia="Times New Roman" w:cs="Times New Roman"/>
                <w:color w:val="000000"/>
                <w:sz w:val="24"/>
                <w:szCs w:val="24"/>
                <w:lang w:val="pl-PL" w:eastAsia="pl-PL"/>
              </w:rPr>
              <w:t>ul. Złota 9, 80-297 R</w:t>
            </w:r>
            <w:r w:rsidR="00B213FA">
              <w:rPr>
                <w:rFonts w:eastAsia="Times New Roman" w:cs="Times New Roman"/>
                <w:color w:val="000000"/>
                <w:sz w:val="24"/>
                <w:szCs w:val="24"/>
                <w:lang w:val="pl-PL" w:eastAsia="pl-PL"/>
              </w:rPr>
              <w:t>ę</w:t>
            </w:r>
            <w:r w:rsidRPr="00143513">
              <w:rPr>
                <w:rFonts w:eastAsia="Times New Roman" w:cs="Times New Roman"/>
                <w:color w:val="000000"/>
                <w:sz w:val="24"/>
                <w:szCs w:val="24"/>
                <w:lang w:val="pl-PL" w:eastAsia="pl-PL"/>
              </w:rPr>
              <w:t>biechowo</w:t>
            </w:r>
            <w:r w:rsidR="00EA0F36" w:rsidRPr="00143513">
              <w:rPr>
                <w:rFonts w:eastAsia="Times New Roman" w:cs="Times New Roman"/>
                <w:color w:val="000000"/>
                <w:sz w:val="24"/>
                <w:szCs w:val="24"/>
                <w:lang w:val="pl-PL" w:eastAsia="pl-PL"/>
              </w:rPr>
              <w:t xml:space="preserve">, </w:t>
            </w:r>
            <w:r w:rsidR="003F611C" w:rsidRPr="00143513">
              <w:rPr>
                <w:rFonts w:eastAsia="Times New Roman" w:cs="Times New Roman"/>
                <w:color w:val="000000"/>
                <w:sz w:val="24"/>
                <w:szCs w:val="24"/>
                <w:lang w:val="pl-PL" w:eastAsia="pl-PL"/>
              </w:rPr>
              <w:t xml:space="preserve">NIP: </w:t>
            </w:r>
            <w:r w:rsidRPr="00143513">
              <w:rPr>
                <w:rFonts w:eastAsia="Times New Roman" w:cs="Times New Roman"/>
                <w:color w:val="000000"/>
                <w:sz w:val="24"/>
                <w:szCs w:val="24"/>
                <w:lang w:val="pl-PL" w:eastAsia="pl-PL"/>
              </w:rPr>
              <w:t>584</w:t>
            </w:r>
            <w:r w:rsidR="003F611C"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015</w:t>
            </w:r>
            <w:r w:rsidR="003F611C"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11</w:t>
            </w:r>
            <w:r w:rsidR="003F611C"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23</w:t>
            </w:r>
            <w:r w:rsidR="003F611C"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190041336</w:t>
            </w:r>
            <w:r w:rsidR="003F611C" w:rsidRPr="00143513">
              <w:rPr>
                <w:rFonts w:eastAsia="Times New Roman" w:cs="Times New Roman"/>
                <w:color w:val="000000"/>
                <w:sz w:val="24"/>
                <w:szCs w:val="24"/>
                <w:lang w:val="pl-PL" w:eastAsia="pl-PL"/>
              </w:rPr>
              <w:t>, r</w:t>
            </w:r>
            <w:r w:rsidR="00B213FA">
              <w:rPr>
                <w:rFonts w:eastAsia="Times New Roman" w:cs="Times New Roman"/>
                <w:color w:val="000000"/>
                <w:sz w:val="24"/>
                <w:szCs w:val="24"/>
                <w:lang w:val="pl-PL" w:eastAsia="pl-PL"/>
              </w:rPr>
              <w:t xml:space="preserve">eprezentant: Andrzej Sollich </w:t>
            </w:r>
            <w:r w:rsidR="005D4EF2" w:rsidRPr="00143513">
              <w:rPr>
                <w:rFonts w:eastAsia="Times New Roman" w:cs="Times New Roman"/>
                <w:color w:val="000000"/>
                <w:sz w:val="24"/>
                <w:szCs w:val="24"/>
                <w:lang w:val="pl-PL" w:eastAsia="pl-PL"/>
              </w:rPr>
              <w:t>-</w:t>
            </w:r>
            <w:r w:rsidR="00B213FA">
              <w:rPr>
                <w:rFonts w:eastAsia="Times New Roman" w:cs="Times New Roman"/>
                <w:color w:val="000000"/>
                <w:sz w:val="24"/>
                <w:szCs w:val="24"/>
                <w:lang w:val="pl-PL" w:eastAsia="pl-PL"/>
              </w:rPr>
              <w:t xml:space="preserve"> W</w:t>
            </w:r>
            <w:r w:rsidR="003F611C" w:rsidRPr="00143513">
              <w:rPr>
                <w:rFonts w:eastAsia="Times New Roman" w:cs="Times New Roman"/>
                <w:color w:val="000000"/>
                <w:sz w:val="24"/>
                <w:szCs w:val="24"/>
                <w:lang w:val="pl-PL" w:eastAsia="pl-PL"/>
              </w:rPr>
              <w:t>łaściciel</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Bałtycki Klaster Morski i Kosmiczny</w:t>
            </w:r>
            <w:r w:rsidR="003F611C"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ul. Polska 13A, 81-339 Gdynia</w:t>
            </w:r>
            <w:r w:rsidR="003F611C"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586-224-58-25</w:t>
            </w:r>
            <w:r w:rsidR="003F611C"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220889256</w:t>
            </w:r>
            <w:r w:rsidR="003F611C" w:rsidRPr="00143513">
              <w:rPr>
                <w:rFonts w:eastAsia="Times New Roman" w:cs="Times New Roman"/>
                <w:color w:val="000000"/>
                <w:sz w:val="24"/>
                <w:szCs w:val="24"/>
                <w:lang w:val="pl-PL" w:eastAsia="pl-PL"/>
              </w:rPr>
              <w:t xml:space="preserve">, reprezentanci: Marek Grzybowski </w:t>
            </w:r>
            <w:r w:rsidR="00937C5D" w:rsidRPr="00143513">
              <w:rPr>
                <w:rFonts w:eastAsia="Times New Roman" w:cs="Times New Roman"/>
                <w:color w:val="000000"/>
                <w:sz w:val="24"/>
                <w:szCs w:val="24"/>
                <w:lang w:val="pl-PL" w:eastAsia="pl-PL"/>
              </w:rPr>
              <w:t>-</w:t>
            </w:r>
            <w:r w:rsidR="003F611C" w:rsidRPr="00143513">
              <w:rPr>
                <w:rFonts w:eastAsia="Times New Roman" w:cs="Times New Roman"/>
                <w:color w:val="000000"/>
                <w:sz w:val="24"/>
                <w:szCs w:val="24"/>
                <w:lang w:val="pl-PL" w:eastAsia="pl-PL"/>
              </w:rPr>
              <w:t xml:space="preserve"> Prezes Zarządu, Zbigniew Jaś </w:t>
            </w:r>
            <w:r w:rsidR="005D4EF2" w:rsidRPr="00143513">
              <w:rPr>
                <w:rFonts w:eastAsia="Times New Roman" w:cs="Times New Roman"/>
                <w:color w:val="000000"/>
                <w:sz w:val="24"/>
                <w:szCs w:val="24"/>
                <w:lang w:val="pl-PL" w:eastAsia="pl-PL"/>
              </w:rPr>
              <w:t>-</w:t>
            </w:r>
            <w:r w:rsidR="003F611C" w:rsidRPr="00143513">
              <w:rPr>
                <w:rFonts w:eastAsia="Times New Roman" w:cs="Times New Roman"/>
                <w:color w:val="000000"/>
                <w:sz w:val="24"/>
                <w:szCs w:val="24"/>
                <w:lang w:val="pl-PL" w:eastAsia="pl-PL"/>
              </w:rPr>
              <w:t xml:space="preserve"> Wiceprezes Zarządu</w:t>
            </w:r>
          </w:p>
        </w:tc>
      </w:tr>
      <w:tr w:rsidR="00D276AF" w:rsidRPr="00D276AF" w:rsidTr="00A31067">
        <w:trPr>
          <w:trHeight w:val="851"/>
        </w:trPr>
        <w:tc>
          <w:tcPr>
            <w:tcW w:w="9458" w:type="dxa"/>
            <w:shd w:val="clear" w:color="auto" w:fill="auto"/>
            <w:noWrap/>
            <w:vAlign w:val="center"/>
            <w:hideMark/>
          </w:tcPr>
          <w:p w:rsidR="00D276AF" w:rsidRPr="00143513" w:rsidRDefault="000B330D" w:rsidP="00143513">
            <w:pPr>
              <w:pStyle w:val="Akapitzlist"/>
              <w:widowControl/>
              <w:numPr>
                <w:ilvl w:val="0"/>
                <w:numId w:val="38"/>
              </w:numPr>
              <w:autoSpaceDE/>
              <w:autoSpaceDN/>
              <w:rPr>
                <w:rFonts w:eastAsia="Times New Roman" w:cs="Times New Roman"/>
                <w:color w:val="000000"/>
                <w:sz w:val="24"/>
                <w:szCs w:val="24"/>
                <w:lang w:val="pl-PL" w:eastAsia="pl-PL"/>
              </w:rPr>
            </w:pPr>
            <w:r>
              <w:rPr>
                <w:rFonts w:eastAsia="Times New Roman" w:cs="Times New Roman"/>
                <w:color w:val="000000"/>
                <w:sz w:val="24"/>
                <w:szCs w:val="24"/>
                <w:lang w:val="pl-PL" w:eastAsia="pl-PL"/>
              </w:rPr>
              <w:t>Build IT Up S</w:t>
            </w:r>
            <w:r w:rsidR="00D276AF" w:rsidRPr="00143513">
              <w:rPr>
                <w:rFonts w:eastAsia="Times New Roman" w:cs="Times New Roman"/>
                <w:color w:val="000000"/>
                <w:sz w:val="24"/>
                <w:szCs w:val="24"/>
                <w:lang w:val="pl-PL" w:eastAsia="pl-PL"/>
              </w:rPr>
              <w:t>p. z o.o.</w:t>
            </w:r>
            <w:r w:rsidR="003F611C" w:rsidRPr="00143513">
              <w:rPr>
                <w:rFonts w:eastAsia="Times New Roman" w:cs="Times New Roman"/>
                <w:color w:val="000000"/>
                <w:sz w:val="24"/>
                <w:szCs w:val="24"/>
                <w:lang w:val="pl-PL" w:eastAsia="pl-PL"/>
              </w:rPr>
              <w:t xml:space="preserve">, </w:t>
            </w:r>
            <w:r w:rsidR="00D276AF" w:rsidRPr="00143513">
              <w:rPr>
                <w:rFonts w:eastAsia="Times New Roman" w:cs="Times New Roman"/>
                <w:color w:val="000000"/>
                <w:sz w:val="24"/>
                <w:szCs w:val="24"/>
                <w:lang w:val="pl-PL" w:eastAsia="pl-PL"/>
              </w:rPr>
              <w:t>ul. Powstańców Warszawy 19, 81-718 Sopot</w:t>
            </w:r>
            <w:r w:rsidR="003F611C" w:rsidRPr="00143513">
              <w:rPr>
                <w:rFonts w:eastAsia="Times New Roman" w:cs="Times New Roman"/>
                <w:color w:val="000000"/>
                <w:sz w:val="24"/>
                <w:szCs w:val="24"/>
                <w:lang w:val="pl-PL" w:eastAsia="pl-PL"/>
              </w:rPr>
              <w:t>, NIP: 585-148-50-</w:t>
            </w:r>
            <w:r w:rsidR="00D276AF" w:rsidRPr="00143513">
              <w:rPr>
                <w:rFonts w:eastAsia="Times New Roman" w:cs="Times New Roman"/>
                <w:color w:val="000000"/>
                <w:sz w:val="24"/>
                <w:szCs w:val="24"/>
                <w:lang w:val="pl-PL" w:eastAsia="pl-PL"/>
              </w:rPr>
              <w:t>98</w:t>
            </w:r>
            <w:r w:rsidR="003F611C" w:rsidRPr="00143513">
              <w:rPr>
                <w:rFonts w:eastAsia="Times New Roman" w:cs="Times New Roman"/>
                <w:color w:val="000000"/>
                <w:sz w:val="24"/>
                <w:szCs w:val="24"/>
                <w:lang w:val="pl-PL" w:eastAsia="pl-PL"/>
              </w:rPr>
              <w:t xml:space="preserve">, REGON: </w:t>
            </w:r>
            <w:r w:rsidR="00D276AF" w:rsidRPr="00143513">
              <w:rPr>
                <w:rFonts w:eastAsia="Times New Roman" w:cs="Times New Roman"/>
                <w:color w:val="000000"/>
                <w:sz w:val="24"/>
                <w:szCs w:val="24"/>
                <w:lang w:val="pl-PL" w:eastAsia="pl-PL"/>
              </w:rPr>
              <w:t>380695453</w:t>
            </w:r>
            <w:r w:rsidR="003F611C" w:rsidRPr="00143513">
              <w:rPr>
                <w:rFonts w:eastAsia="Times New Roman" w:cs="Times New Roman"/>
                <w:color w:val="000000"/>
                <w:sz w:val="24"/>
                <w:szCs w:val="24"/>
                <w:lang w:val="pl-PL" w:eastAsia="pl-PL"/>
              </w:rPr>
              <w:t xml:space="preserve">, reprezentant: Ewelina Ławecka </w:t>
            </w:r>
            <w:r w:rsidR="005D4EF2" w:rsidRPr="00143513">
              <w:rPr>
                <w:rFonts w:eastAsia="Times New Roman" w:cs="Times New Roman"/>
                <w:color w:val="000000"/>
                <w:sz w:val="24"/>
                <w:szCs w:val="24"/>
                <w:lang w:val="pl-PL" w:eastAsia="pl-PL"/>
              </w:rPr>
              <w:t>-</w:t>
            </w:r>
            <w:r w:rsidR="003F611C" w:rsidRPr="00143513">
              <w:rPr>
                <w:rFonts w:eastAsia="Times New Roman" w:cs="Times New Roman"/>
                <w:color w:val="000000"/>
                <w:sz w:val="24"/>
                <w:szCs w:val="24"/>
                <w:lang w:val="pl-PL" w:eastAsia="pl-PL"/>
              </w:rPr>
              <w:t xml:space="preserve"> Pełnomocnik</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 xml:space="preserve">Centrum Innowacji STB </w:t>
            </w:r>
            <w:r w:rsidR="00337ADC" w:rsidRPr="00143513">
              <w:rPr>
                <w:rFonts w:eastAsia="Times New Roman" w:cs="Times New Roman"/>
                <w:color w:val="000000"/>
                <w:sz w:val="24"/>
                <w:szCs w:val="24"/>
                <w:lang w:val="pl-PL" w:eastAsia="pl-PL"/>
              </w:rPr>
              <w:t xml:space="preserve">Sp. z o.o. Sp. k., </w:t>
            </w:r>
            <w:r w:rsidRPr="00143513">
              <w:rPr>
                <w:rFonts w:eastAsia="Times New Roman" w:cs="Times New Roman"/>
                <w:color w:val="000000"/>
                <w:sz w:val="24"/>
                <w:szCs w:val="24"/>
                <w:lang w:val="pl-PL" w:eastAsia="pl-PL"/>
              </w:rPr>
              <w:t xml:space="preserve"> ul. Skarszewska 23, 83-110 Tczew</w:t>
            </w:r>
            <w:r w:rsidR="00337ADC"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593-255-99-49</w:t>
            </w:r>
            <w:r w:rsidR="00337ADC"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220918992</w:t>
            </w:r>
            <w:r w:rsidR="00337ADC" w:rsidRPr="00143513">
              <w:rPr>
                <w:rFonts w:eastAsia="Times New Roman" w:cs="Times New Roman"/>
                <w:color w:val="000000"/>
                <w:sz w:val="24"/>
                <w:szCs w:val="24"/>
                <w:lang w:val="pl-PL" w:eastAsia="pl-PL"/>
              </w:rPr>
              <w:t xml:space="preserve">, reprezentant: Bartosz Sulley </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lastRenderedPageBreak/>
              <w:t>CTA Sp. z o.o.</w:t>
            </w:r>
            <w:r w:rsidR="00337ADC"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Lęborska 3b/1.29</w:t>
            </w:r>
            <w:r w:rsidR="00CD5FE0"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80-386 Gdańsk</w:t>
            </w:r>
            <w:r w:rsidR="00DE65FF"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584-273-04-34</w:t>
            </w:r>
            <w:r w:rsidR="00DE65FF"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221829233</w:t>
            </w:r>
            <w:r w:rsidR="00DE65FF" w:rsidRPr="00143513">
              <w:rPr>
                <w:rFonts w:eastAsia="Times New Roman" w:cs="Times New Roman"/>
                <w:color w:val="000000"/>
                <w:sz w:val="24"/>
                <w:szCs w:val="24"/>
                <w:lang w:val="pl-PL" w:eastAsia="pl-PL"/>
              </w:rPr>
              <w:t>, reprezentant: Aleksandra Wojciechowska</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DDS Poland Sp. z o.o.</w:t>
            </w:r>
            <w:r w:rsidR="008C1073"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Kielnieńska 58, 80-299 Gdańsk</w:t>
            </w:r>
            <w:r w:rsidR="008C1073"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584</w:t>
            </w:r>
            <w:r w:rsidR="008C1073"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258</w:t>
            </w:r>
            <w:r w:rsidR="008C1073"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01</w:t>
            </w:r>
            <w:r w:rsidR="008C1073"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30</w:t>
            </w:r>
            <w:r w:rsidR="008C1073"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220203431</w:t>
            </w:r>
            <w:r w:rsidR="008C1073" w:rsidRPr="00143513">
              <w:rPr>
                <w:rFonts w:eastAsia="Times New Roman" w:cs="Times New Roman"/>
                <w:color w:val="000000"/>
                <w:sz w:val="24"/>
                <w:szCs w:val="24"/>
                <w:lang w:val="pl-PL" w:eastAsia="pl-PL"/>
              </w:rPr>
              <w:t>, reprezentant: Bartosz Eichstadt</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Delta Solutions Sp. z o.o</w:t>
            </w:r>
            <w:r w:rsidR="008C1073"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Kręta 1, 80-217 Gdańsk</w:t>
            </w:r>
            <w:r w:rsidR="008C1073"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583</w:t>
            </w:r>
            <w:r w:rsidR="008C1073"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313</w:t>
            </w:r>
            <w:r w:rsidR="008C1073"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17</w:t>
            </w:r>
            <w:r w:rsidR="008C1073"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40</w:t>
            </w:r>
            <w:r w:rsidR="008C1073"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221226581</w:t>
            </w:r>
            <w:r w:rsidR="008C1073" w:rsidRPr="00143513">
              <w:rPr>
                <w:rFonts w:eastAsia="Times New Roman" w:cs="Times New Roman"/>
                <w:color w:val="000000"/>
                <w:sz w:val="24"/>
                <w:szCs w:val="24"/>
                <w:lang w:val="pl-PL" w:eastAsia="pl-PL"/>
              </w:rPr>
              <w:t xml:space="preserve">, reprezentant: Iwona Jakielska </w:t>
            </w:r>
            <w:r w:rsidR="00937C5D" w:rsidRPr="00143513">
              <w:rPr>
                <w:rFonts w:eastAsia="Times New Roman" w:cs="Times New Roman"/>
                <w:color w:val="000000"/>
                <w:sz w:val="24"/>
                <w:szCs w:val="24"/>
                <w:lang w:val="pl-PL" w:eastAsia="pl-PL"/>
              </w:rPr>
              <w:t>-</w:t>
            </w:r>
            <w:r w:rsidR="008C1073" w:rsidRPr="00143513">
              <w:rPr>
                <w:rFonts w:eastAsia="Times New Roman" w:cs="Times New Roman"/>
                <w:color w:val="000000"/>
                <w:sz w:val="24"/>
                <w:szCs w:val="24"/>
                <w:lang w:val="pl-PL" w:eastAsia="pl-PL"/>
              </w:rPr>
              <w:t xml:space="preserve"> Prezes</w:t>
            </w:r>
            <w:r w:rsidR="00937C5D">
              <w:rPr>
                <w:rFonts w:eastAsia="Times New Roman" w:cs="Times New Roman"/>
                <w:color w:val="000000"/>
                <w:sz w:val="24"/>
                <w:szCs w:val="24"/>
                <w:lang w:val="pl-PL" w:eastAsia="pl-PL"/>
              </w:rPr>
              <w:t xml:space="preserve">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DGT Sp. z o.o.</w:t>
            </w:r>
            <w:r w:rsidR="008C1073"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Młyńska 7, 83-010 Straszyn</w:t>
            </w:r>
            <w:r w:rsidR="008C1073"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584</w:t>
            </w:r>
            <w:r w:rsidR="008C1073"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015</w:t>
            </w:r>
            <w:r w:rsidR="008C1073"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24</w:t>
            </w:r>
            <w:r w:rsidR="008C1073"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01</w:t>
            </w:r>
            <w:r w:rsidR="008C1073"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190538999</w:t>
            </w:r>
            <w:r w:rsidR="00AA52C4" w:rsidRPr="00143513">
              <w:rPr>
                <w:rFonts w:eastAsia="Times New Roman" w:cs="Times New Roman"/>
                <w:color w:val="000000"/>
                <w:sz w:val="24"/>
                <w:szCs w:val="24"/>
                <w:lang w:val="pl-PL" w:eastAsia="pl-PL"/>
              </w:rPr>
              <w:t xml:space="preserve">, reprezentant: Marcin Adler </w:t>
            </w:r>
            <w:r w:rsidR="009F7827">
              <w:rPr>
                <w:rFonts w:eastAsia="Times New Roman" w:cs="Times New Roman"/>
                <w:color w:val="000000"/>
                <w:sz w:val="24"/>
                <w:szCs w:val="24"/>
                <w:lang w:val="pl-PL" w:eastAsia="pl-PL"/>
              </w:rPr>
              <w:t xml:space="preserve">- </w:t>
            </w:r>
            <w:r w:rsidR="00AA52C4" w:rsidRPr="00143513">
              <w:rPr>
                <w:rFonts w:eastAsia="Times New Roman" w:cs="Times New Roman"/>
                <w:color w:val="000000"/>
                <w:sz w:val="24"/>
                <w:szCs w:val="24"/>
                <w:lang w:val="pl-PL" w:eastAsia="pl-PL"/>
              </w:rPr>
              <w:t>Dyrektor ds. projektów strategicznych</w:t>
            </w:r>
          </w:p>
        </w:tc>
      </w:tr>
      <w:tr w:rsidR="00D276AF" w:rsidRPr="00D276AF" w:rsidTr="00A31067">
        <w:trPr>
          <w:trHeight w:val="851"/>
        </w:trPr>
        <w:tc>
          <w:tcPr>
            <w:tcW w:w="9458" w:type="dxa"/>
            <w:shd w:val="clear" w:color="auto" w:fill="auto"/>
            <w:noWrap/>
            <w:vAlign w:val="center"/>
            <w:hideMark/>
          </w:tcPr>
          <w:p w:rsidR="00D276AF" w:rsidRPr="00143513" w:rsidRDefault="00B213FA" w:rsidP="00143513">
            <w:pPr>
              <w:pStyle w:val="Akapitzlist"/>
              <w:widowControl/>
              <w:numPr>
                <w:ilvl w:val="0"/>
                <w:numId w:val="38"/>
              </w:numPr>
              <w:autoSpaceDE/>
              <w:autoSpaceDN/>
              <w:rPr>
                <w:rFonts w:eastAsia="Times New Roman" w:cs="Times New Roman"/>
                <w:color w:val="000000"/>
                <w:sz w:val="24"/>
                <w:szCs w:val="24"/>
                <w:lang w:val="pl-PL" w:eastAsia="pl-PL"/>
              </w:rPr>
            </w:pPr>
            <w:r>
              <w:rPr>
                <w:rFonts w:eastAsia="Times New Roman" w:cs="Times New Roman"/>
                <w:color w:val="000000"/>
                <w:sz w:val="24"/>
                <w:szCs w:val="24"/>
                <w:lang w:val="pl-PL" w:eastAsia="pl-PL"/>
              </w:rPr>
              <w:t>DIGITAL 4.0 S</w:t>
            </w:r>
            <w:r w:rsidR="00D276AF" w:rsidRPr="00143513">
              <w:rPr>
                <w:rFonts w:eastAsia="Times New Roman" w:cs="Times New Roman"/>
                <w:color w:val="000000"/>
                <w:sz w:val="24"/>
                <w:szCs w:val="24"/>
                <w:lang w:val="pl-PL" w:eastAsia="pl-PL"/>
              </w:rPr>
              <w:t>p. z o.o</w:t>
            </w:r>
            <w:r w:rsidR="008F4B6D" w:rsidRPr="00143513">
              <w:rPr>
                <w:rFonts w:eastAsia="Times New Roman" w:cs="Times New Roman"/>
                <w:color w:val="000000"/>
                <w:sz w:val="24"/>
                <w:szCs w:val="24"/>
                <w:lang w:val="pl-PL" w:eastAsia="pl-PL"/>
              </w:rPr>
              <w:t xml:space="preserve">., </w:t>
            </w:r>
            <w:r w:rsidR="00D276AF" w:rsidRPr="00143513">
              <w:rPr>
                <w:rFonts w:eastAsia="Times New Roman" w:cs="Times New Roman"/>
                <w:color w:val="000000"/>
                <w:sz w:val="24"/>
                <w:szCs w:val="24"/>
                <w:lang w:val="pl-PL" w:eastAsia="pl-PL"/>
              </w:rPr>
              <w:t>ul. Smęgorzyńska 26, 80-298 Gdańsk</w:t>
            </w:r>
            <w:r w:rsidR="0056719B" w:rsidRPr="00143513">
              <w:rPr>
                <w:rFonts w:eastAsia="Times New Roman" w:cs="Times New Roman"/>
                <w:color w:val="000000"/>
                <w:sz w:val="24"/>
                <w:szCs w:val="24"/>
                <w:lang w:val="pl-PL" w:eastAsia="pl-PL"/>
              </w:rPr>
              <w:t>,</w:t>
            </w:r>
            <w:r w:rsidR="008F4B6D" w:rsidRPr="00143513">
              <w:rPr>
                <w:rFonts w:eastAsia="Times New Roman" w:cs="Times New Roman"/>
                <w:color w:val="000000"/>
                <w:sz w:val="24"/>
                <w:szCs w:val="24"/>
                <w:lang w:val="pl-PL" w:eastAsia="pl-PL"/>
              </w:rPr>
              <w:t xml:space="preserve"> NIP: 583-29</w:t>
            </w:r>
            <w:r w:rsidR="00D276AF" w:rsidRPr="00143513">
              <w:rPr>
                <w:rFonts w:eastAsia="Times New Roman" w:cs="Times New Roman"/>
                <w:color w:val="000000"/>
                <w:sz w:val="24"/>
                <w:szCs w:val="24"/>
                <w:lang w:val="pl-PL" w:eastAsia="pl-PL"/>
              </w:rPr>
              <w:t>7</w:t>
            </w:r>
            <w:r w:rsidR="008F4B6D" w:rsidRPr="00143513">
              <w:rPr>
                <w:rFonts w:eastAsia="Times New Roman" w:cs="Times New Roman"/>
                <w:color w:val="000000"/>
                <w:sz w:val="24"/>
                <w:szCs w:val="24"/>
                <w:lang w:val="pl-PL" w:eastAsia="pl-PL"/>
              </w:rPr>
              <w:t>-8</w:t>
            </w:r>
            <w:r w:rsidR="00D276AF" w:rsidRPr="00143513">
              <w:rPr>
                <w:rFonts w:eastAsia="Times New Roman" w:cs="Times New Roman"/>
                <w:color w:val="000000"/>
                <w:sz w:val="24"/>
                <w:szCs w:val="24"/>
                <w:lang w:val="pl-PL" w:eastAsia="pl-PL"/>
              </w:rPr>
              <w:t>9</w:t>
            </w:r>
            <w:r w:rsidR="008F4B6D" w:rsidRPr="00143513">
              <w:rPr>
                <w:rFonts w:eastAsia="Times New Roman" w:cs="Times New Roman"/>
                <w:color w:val="000000"/>
                <w:sz w:val="24"/>
                <w:szCs w:val="24"/>
                <w:lang w:val="pl-PL" w:eastAsia="pl-PL"/>
              </w:rPr>
              <w:t>-</w:t>
            </w:r>
            <w:r w:rsidR="00D276AF" w:rsidRPr="00143513">
              <w:rPr>
                <w:rFonts w:eastAsia="Times New Roman" w:cs="Times New Roman"/>
                <w:color w:val="000000"/>
                <w:sz w:val="24"/>
                <w:szCs w:val="24"/>
                <w:lang w:val="pl-PL" w:eastAsia="pl-PL"/>
              </w:rPr>
              <w:t>3</w:t>
            </w:r>
            <w:r w:rsidR="008F4B6D" w:rsidRPr="00143513">
              <w:rPr>
                <w:rFonts w:eastAsia="Times New Roman" w:cs="Times New Roman"/>
                <w:color w:val="000000"/>
                <w:sz w:val="24"/>
                <w:szCs w:val="24"/>
                <w:lang w:val="pl-PL" w:eastAsia="pl-PL"/>
              </w:rPr>
              <w:t xml:space="preserve">1, REGON: </w:t>
            </w:r>
            <w:r w:rsidR="00D276AF" w:rsidRPr="00143513">
              <w:rPr>
                <w:rFonts w:eastAsia="Times New Roman" w:cs="Times New Roman"/>
                <w:color w:val="000000"/>
                <w:sz w:val="24"/>
                <w:szCs w:val="24"/>
                <w:lang w:val="pl-PL" w:eastAsia="pl-PL"/>
              </w:rPr>
              <w:t>220408015</w:t>
            </w:r>
            <w:r w:rsidR="0056719B" w:rsidRPr="00143513">
              <w:rPr>
                <w:rFonts w:eastAsia="Times New Roman" w:cs="Times New Roman"/>
                <w:color w:val="000000"/>
                <w:sz w:val="24"/>
                <w:szCs w:val="24"/>
                <w:lang w:val="pl-PL" w:eastAsia="pl-PL"/>
              </w:rPr>
              <w:t xml:space="preserve">, reprezentant: Tomasz Lepa </w:t>
            </w:r>
            <w:r w:rsidR="005D4EF2" w:rsidRPr="00143513">
              <w:rPr>
                <w:rFonts w:eastAsia="Times New Roman" w:cs="Times New Roman"/>
                <w:color w:val="000000"/>
                <w:sz w:val="24"/>
                <w:szCs w:val="24"/>
                <w:lang w:val="pl-PL" w:eastAsia="pl-PL"/>
              </w:rPr>
              <w:t>-</w:t>
            </w:r>
            <w:r w:rsidR="0056719B" w:rsidRPr="00143513">
              <w:rPr>
                <w:rFonts w:eastAsia="Times New Roman" w:cs="Times New Roman"/>
                <w:color w:val="000000"/>
                <w:sz w:val="24"/>
                <w:szCs w:val="24"/>
                <w:lang w:val="pl-PL" w:eastAsia="pl-PL"/>
              </w:rPr>
              <w:t xml:space="preserve"> 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Eco Led Prestige</w:t>
            </w:r>
            <w:r w:rsidR="0056719B"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Portowa 13B, 76-200 Słupsk</w:t>
            </w:r>
            <w:r w:rsidR="0056719B"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839</w:t>
            </w:r>
            <w:r w:rsidR="0056719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304</w:t>
            </w:r>
            <w:r w:rsidR="0056719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70</w:t>
            </w:r>
            <w:r w:rsidR="0056719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88</w:t>
            </w:r>
            <w:r w:rsidR="0056719B"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364856220</w:t>
            </w:r>
            <w:r w:rsidR="00C828B3">
              <w:rPr>
                <w:rFonts w:eastAsia="Times New Roman" w:cs="Times New Roman"/>
                <w:color w:val="000000"/>
                <w:sz w:val="24"/>
                <w:szCs w:val="24"/>
                <w:lang w:val="pl-PL" w:eastAsia="pl-PL"/>
              </w:rPr>
              <w:t xml:space="preserve">, reprezentant: Agata Wolna </w:t>
            </w:r>
            <w:r w:rsidR="005D4EF2" w:rsidRPr="00143513">
              <w:rPr>
                <w:rFonts w:eastAsia="Times New Roman" w:cs="Times New Roman"/>
                <w:color w:val="000000"/>
                <w:sz w:val="24"/>
                <w:szCs w:val="24"/>
                <w:lang w:val="pl-PL" w:eastAsia="pl-PL"/>
              </w:rPr>
              <w:t>-</w:t>
            </w:r>
            <w:r w:rsidR="00C828B3">
              <w:rPr>
                <w:rFonts w:eastAsia="Times New Roman" w:cs="Times New Roman"/>
                <w:color w:val="000000"/>
                <w:sz w:val="24"/>
                <w:szCs w:val="24"/>
                <w:lang w:val="pl-PL" w:eastAsia="pl-PL"/>
              </w:rPr>
              <w:t xml:space="preserve"> W</w:t>
            </w:r>
            <w:r w:rsidR="0056719B" w:rsidRPr="00143513">
              <w:rPr>
                <w:rFonts w:eastAsia="Times New Roman" w:cs="Times New Roman"/>
                <w:color w:val="000000"/>
                <w:sz w:val="24"/>
                <w:szCs w:val="24"/>
                <w:lang w:val="pl-PL" w:eastAsia="pl-PL"/>
              </w:rPr>
              <w:t>łaściciel</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ECO LIGHT LED DOMINIK ŚCIEPKO</w:t>
            </w:r>
            <w:r w:rsidR="00CD7089"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Żelazna 7a, 76-200 Słupsk</w:t>
            </w:r>
            <w:r w:rsidR="00CD7089"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839-249-14-15</w:t>
            </w:r>
            <w:r w:rsidR="00CD7089"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771609534</w:t>
            </w:r>
            <w:r w:rsidR="00AA6885" w:rsidRPr="00143513">
              <w:rPr>
                <w:rFonts w:eastAsia="Times New Roman" w:cs="Times New Roman"/>
                <w:color w:val="000000"/>
                <w:sz w:val="24"/>
                <w:szCs w:val="24"/>
                <w:lang w:val="pl-PL" w:eastAsia="pl-PL"/>
              </w:rPr>
              <w:t>,</w:t>
            </w:r>
            <w:r w:rsidR="00CD7089" w:rsidRPr="00143513">
              <w:rPr>
                <w:rFonts w:eastAsia="Times New Roman" w:cs="Times New Roman"/>
                <w:color w:val="000000"/>
                <w:sz w:val="24"/>
                <w:szCs w:val="24"/>
                <w:lang w:val="pl-PL" w:eastAsia="pl-PL"/>
              </w:rPr>
              <w:t xml:space="preserve"> reprezentant: Dominik Ściepko </w:t>
            </w:r>
            <w:r w:rsidR="005D4EF2" w:rsidRPr="00143513">
              <w:rPr>
                <w:rFonts w:eastAsia="Times New Roman" w:cs="Times New Roman"/>
                <w:color w:val="000000"/>
                <w:sz w:val="24"/>
                <w:szCs w:val="24"/>
                <w:lang w:val="pl-PL" w:eastAsia="pl-PL"/>
              </w:rPr>
              <w:t>-</w:t>
            </w:r>
            <w:r w:rsidR="00CD7089" w:rsidRPr="00143513">
              <w:rPr>
                <w:rFonts w:eastAsia="Times New Roman" w:cs="Times New Roman"/>
                <w:color w:val="000000"/>
                <w:sz w:val="24"/>
                <w:szCs w:val="24"/>
                <w:lang w:val="pl-PL" w:eastAsia="pl-PL"/>
              </w:rPr>
              <w:t xml:space="preserve"> </w:t>
            </w:r>
            <w:r w:rsidR="00B213FA">
              <w:rPr>
                <w:rFonts w:eastAsia="Times New Roman" w:cs="Times New Roman"/>
                <w:color w:val="000000"/>
                <w:sz w:val="24"/>
                <w:szCs w:val="24"/>
                <w:lang w:val="pl-PL" w:eastAsia="pl-PL"/>
              </w:rPr>
              <w:t>W</w:t>
            </w:r>
            <w:r w:rsidR="00CD7089" w:rsidRPr="00143513">
              <w:rPr>
                <w:rFonts w:eastAsia="Times New Roman" w:cs="Times New Roman"/>
                <w:color w:val="000000"/>
                <w:sz w:val="24"/>
                <w:szCs w:val="24"/>
                <w:lang w:val="pl-PL" w:eastAsia="pl-PL"/>
              </w:rPr>
              <w:t>łaściciel</w:t>
            </w:r>
          </w:p>
        </w:tc>
      </w:tr>
      <w:tr w:rsidR="00D276AF" w:rsidRPr="00D276AF" w:rsidTr="00A31067">
        <w:trPr>
          <w:trHeight w:val="851"/>
        </w:trPr>
        <w:tc>
          <w:tcPr>
            <w:tcW w:w="9458" w:type="dxa"/>
            <w:shd w:val="clear" w:color="auto" w:fill="auto"/>
            <w:noWrap/>
            <w:vAlign w:val="center"/>
            <w:hideMark/>
          </w:tcPr>
          <w:p w:rsidR="00D276AF" w:rsidRPr="00143513" w:rsidRDefault="00B213FA" w:rsidP="00143513">
            <w:pPr>
              <w:pStyle w:val="Akapitzlist"/>
              <w:widowControl/>
              <w:numPr>
                <w:ilvl w:val="0"/>
                <w:numId w:val="38"/>
              </w:numPr>
              <w:autoSpaceDE/>
              <w:autoSpaceDN/>
              <w:rPr>
                <w:rFonts w:eastAsia="Times New Roman" w:cs="Times New Roman"/>
                <w:color w:val="000000"/>
                <w:sz w:val="24"/>
                <w:szCs w:val="24"/>
                <w:lang w:val="pl-PL" w:eastAsia="pl-PL"/>
              </w:rPr>
            </w:pPr>
            <w:r>
              <w:rPr>
                <w:rFonts w:eastAsia="Times New Roman" w:cs="Times New Roman"/>
                <w:color w:val="000000"/>
                <w:sz w:val="24"/>
                <w:szCs w:val="24"/>
                <w:lang w:val="pl-PL" w:eastAsia="pl-PL"/>
              </w:rPr>
              <w:t>Elhurt S</w:t>
            </w:r>
            <w:r w:rsidR="00D276AF" w:rsidRPr="00143513">
              <w:rPr>
                <w:rFonts w:eastAsia="Times New Roman" w:cs="Times New Roman"/>
                <w:color w:val="000000"/>
                <w:sz w:val="24"/>
                <w:szCs w:val="24"/>
                <w:lang w:val="pl-PL" w:eastAsia="pl-PL"/>
              </w:rPr>
              <w:t>p. z o.o.</w:t>
            </w:r>
            <w:r w:rsidR="00AA6885" w:rsidRPr="00143513">
              <w:rPr>
                <w:rFonts w:eastAsia="Times New Roman" w:cs="Times New Roman"/>
                <w:color w:val="000000"/>
                <w:sz w:val="24"/>
                <w:szCs w:val="24"/>
                <w:lang w:val="pl-PL" w:eastAsia="pl-PL"/>
              </w:rPr>
              <w:t xml:space="preserve">, </w:t>
            </w:r>
            <w:r w:rsidR="00D276AF" w:rsidRPr="00143513">
              <w:rPr>
                <w:rFonts w:eastAsia="Times New Roman" w:cs="Times New Roman"/>
                <w:color w:val="000000"/>
                <w:sz w:val="24"/>
                <w:szCs w:val="24"/>
                <w:lang w:val="pl-PL" w:eastAsia="pl-PL"/>
              </w:rPr>
              <w:t>ul. Galaktyczna 35A, 80-299 Gdańsk</w:t>
            </w:r>
            <w:r w:rsidR="00AA6885" w:rsidRPr="00143513">
              <w:rPr>
                <w:rFonts w:eastAsia="Times New Roman" w:cs="Times New Roman"/>
                <w:color w:val="000000"/>
                <w:sz w:val="24"/>
                <w:szCs w:val="24"/>
                <w:lang w:val="pl-PL" w:eastAsia="pl-PL"/>
              </w:rPr>
              <w:t xml:space="preserve">, NIP: </w:t>
            </w:r>
            <w:r w:rsidR="00D276AF" w:rsidRPr="00143513">
              <w:rPr>
                <w:rFonts w:eastAsia="Times New Roman" w:cs="Times New Roman"/>
                <w:color w:val="000000"/>
                <w:sz w:val="24"/>
                <w:szCs w:val="24"/>
                <w:lang w:val="pl-PL" w:eastAsia="pl-PL"/>
              </w:rPr>
              <w:t>584</w:t>
            </w:r>
            <w:r w:rsidR="00AA6885" w:rsidRPr="00143513">
              <w:rPr>
                <w:rFonts w:eastAsia="Times New Roman" w:cs="Times New Roman"/>
                <w:color w:val="000000"/>
                <w:sz w:val="24"/>
                <w:szCs w:val="24"/>
                <w:lang w:val="pl-PL" w:eastAsia="pl-PL"/>
              </w:rPr>
              <w:t>-</w:t>
            </w:r>
            <w:r w:rsidR="00D276AF" w:rsidRPr="00143513">
              <w:rPr>
                <w:rFonts w:eastAsia="Times New Roman" w:cs="Times New Roman"/>
                <w:color w:val="000000"/>
                <w:sz w:val="24"/>
                <w:szCs w:val="24"/>
                <w:lang w:val="pl-PL" w:eastAsia="pl-PL"/>
              </w:rPr>
              <w:t>195</w:t>
            </w:r>
            <w:r w:rsidR="00AA6885" w:rsidRPr="00143513">
              <w:rPr>
                <w:rFonts w:eastAsia="Times New Roman" w:cs="Times New Roman"/>
                <w:color w:val="000000"/>
                <w:sz w:val="24"/>
                <w:szCs w:val="24"/>
                <w:lang w:val="pl-PL" w:eastAsia="pl-PL"/>
              </w:rPr>
              <w:t>-</w:t>
            </w:r>
            <w:r w:rsidR="00D276AF" w:rsidRPr="00143513">
              <w:rPr>
                <w:rFonts w:eastAsia="Times New Roman" w:cs="Times New Roman"/>
                <w:color w:val="000000"/>
                <w:sz w:val="24"/>
                <w:szCs w:val="24"/>
                <w:lang w:val="pl-PL" w:eastAsia="pl-PL"/>
              </w:rPr>
              <w:t>63</w:t>
            </w:r>
            <w:r w:rsidR="00AA6885" w:rsidRPr="00143513">
              <w:rPr>
                <w:rFonts w:eastAsia="Times New Roman" w:cs="Times New Roman"/>
                <w:color w:val="000000"/>
                <w:sz w:val="24"/>
                <w:szCs w:val="24"/>
                <w:lang w:val="pl-PL" w:eastAsia="pl-PL"/>
              </w:rPr>
              <w:t>-</w:t>
            </w:r>
            <w:r w:rsidR="00D276AF" w:rsidRPr="00143513">
              <w:rPr>
                <w:rFonts w:eastAsia="Times New Roman" w:cs="Times New Roman"/>
                <w:color w:val="000000"/>
                <w:sz w:val="24"/>
                <w:szCs w:val="24"/>
                <w:lang w:val="pl-PL" w:eastAsia="pl-PL"/>
              </w:rPr>
              <w:t>14</w:t>
            </w:r>
            <w:r w:rsidR="00AA6885" w:rsidRPr="00143513">
              <w:rPr>
                <w:rFonts w:eastAsia="Times New Roman" w:cs="Times New Roman"/>
                <w:color w:val="000000"/>
                <w:sz w:val="24"/>
                <w:szCs w:val="24"/>
                <w:lang w:val="pl-PL" w:eastAsia="pl-PL"/>
              </w:rPr>
              <w:t xml:space="preserve">, REGON: </w:t>
            </w:r>
            <w:r w:rsidR="00D276AF" w:rsidRPr="00143513">
              <w:rPr>
                <w:rFonts w:eastAsia="Times New Roman" w:cs="Times New Roman"/>
                <w:color w:val="000000"/>
                <w:sz w:val="24"/>
                <w:szCs w:val="24"/>
                <w:lang w:val="pl-PL" w:eastAsia="pl-PL"/>
              </w:rPr>
              <w:t>191231369</w:t>
            </w:r>
            <w:r w:rsidR="00AA6885" w:rsidRPr="00143513">
              <w:rPr>
                <w:rFonts w:eastAsia="Times New Roman" w:cs="Times New Roman"/>
                <w:color w:val="000000"/>
                <w:sz w:val="24"/>
                <w:szCs w:val="24"/>
                <w:lang w:val="pl-PL" w:eastAsia="pl-PL"/>
              </w:rPr>
              <w:t xml:space="preserve">, reprezentant: Adam Streng </w:t>
            </w:r>
            <w:r w:rsidR="005D4EF2" w:rsidRPr="00143513">
              <w:rPr>
                <w:rFonts w:eastAsia="Times New Roman" w:cs="Times New Roman"/>
                <w:color w:val="000000"/>
                <w:sz w:val="24"/>
                <w:szCs w:val="24"/>
                <w:lang w:val="pl-PL" w:eastAsia="pl-PL"/>
              </w:rPr>
              <w:t>-</w:t>
            </w:r>
            <w:r w:rsidR="00AA6885" w:rsidRPr="00143513">
              <w:rPr>
                <w:rFonts w:eastAsia="Times New Roman" w:cs="Times New Roman"/>
                <w:color w:val="000000"/>
                <w:sz w:val="24"/>
                <w:szCs w:val="24"/>
                <w:lang w:val="pl-PL" w:eastAsia="pl-PL"/>
              </w:rPr>
              <w:t xml:space="preserve"> Prokurent</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 xml:space="preserve">EMK </w:t>
            </w:r>
            <w:r w:rsidR="003C4F46">
              <w:rPr>
                <w:lang w:val="pl-PL" w:eastAsia="pl-PL"/>
              </w:rPr>
              <w:pgNum/>
            </w:r>
            <w:r w:rsidR="003C4F46" w:rsidRPr="00143513">
              <w:rPr>
                <w:rFonts w:eastAsia="Times New Roman" w:cs="Times New Roman"/>
                <w:color w:val="000000"/>
                <w:sz w:val="24"/>
                <w:szCs w:val="24"/>
                <w:lang w:val="pl-PL" w:eastAsia="pl-PL"/>
              </w:rPr>
              <w:t>c</w:t>
            </w:r>
            <w:r w:rsidRPr="00143513">
              <w:rPr>
                <w:rFonts w:eastAsia="Times New Roman" w:cs="Times New Roman"/>
                <w:color w:val="000000"/>
                <w:sz w:val="24"/>
                <w:szCs w:val="24"/>
                <w:lang w:val="pl-PL" w:eastAsia="pl-PL"/>
              </w:rPr>
              <w:t xml:space="preserve"> Emilia i Marcin Krzywiccy</w:t>
            </w:r>
            <w:r w:rsidR="00AA6885"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Świętojańska 133, 81-404 Gdynia</w:t>
            </w:r>
            <w:r w:rsidR="00AA6885"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586</w:t>
            </w:r>
            <w:r w:rsidR="00AA688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215</w:t>
            </w:r>
            <w:r w:rsidR="00AA688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88</w:t>
            </w:r>
            <w:r w:rsidR="00AA688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59</w:t>
            </w:r>
            <w:r w:rsidR="00AA6885"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220131648</w:t>
            </w:r>
            <w:r w:rsidR="00AA6885" w:rsidRPr="00143513">
              <w:rPr>
                <w:rFonts w:eastAsia="Times New Roman" w:cs="Times New Roman"/>
                <w:color w:val="000000"/>
                <w:sz w:val="24"/>
                <w:szCs w:val="24"/>
                <w:lang w:val="pl-PL" w:eastAsia="pl-PL"/>
              </w:rPr>
              <w:t>, reprezentant: Andrzej Krzywicki</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ENAMOR Sp. z o.o ul. Inżynierska 1, 81-512 Gdynia</w:t>
            </w:r>
            <w:r w:rsidR="00AA688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w:t>
            </w:r>
            <w:r w:rsidR="00AA6885" w:rsidRPr="00143513">
              <w:rPr>
                <w:rFonts w:eastAsia="Times New Roman" w:cs="Times New Roman"/>
                <w:color w:val="000000"/>
                <w:sz w:val="24"/>
                <w:szCs w:val="24"/>
                <w:lang w:val="pl-PL" w:eastAsia="pl-PL"/>
              </w:rPr>
              <w:t xml:space="preserve">NIP: </w:t>
            </w:r>
            <w:r w:rsidRPr="00143513">
              <w:rPr>
                <w:rFonts w:eastAsia="Times New Roman" w:cs="Times New Roman"/>
                <w:color w:val="000000"/>
                <w:sz w:val="24"/>
                <w:szCs w:val="24"/>
                <w:lang w:val="pl-PL" w:eastAsia="pl-PL"/>
              </w:rPr>
              <w:t>586-010-22-11</w:t>
            </w:r>
            <w:r w:rsidR="00AA6885"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001358749</w:t>
            </w:r>
            <w:r w:rsidR="00AA6885" w:rsidRPr="00143513">
              <w:rPr>
                <w:rFonts w:eastAsia="Times New Roman" w:cs="Times New Roman"/>
                <w:color w:val="000000"/>
                <w:sz w:val="24"/>
                <w:szCs w:val="24"/>
                <w:lang w:val="pl-PL" w:eastAsia="pl-PL"/>
              </w:rPr>
              <w:t xml:space="preserve">, reprezentant: Maciej Rek </w:t>
            </w:r>
            <w:r w:rsidR="005D4EF2" w:rsidRPr="00143513">
              <w:rPr>
                <w:rFonts w:eastAsia="Times New Roman" w:cs="Times New Roman"/>
                <w:color w:val="000000"/>
                <w:sz w:val="24"/>
                <w:szCs w:val="24"/>
                <w:lang w:val="pl-PL" w:eastAsia="pl-PL"/>
              </w:rPr>
              <w:t>-</w:t>
            </w:r>
            <w:r w:rsidR="00AA6885" w:rsidRPr="00143513">
              <w:rPr>
                <w:rFonts w:eastAsia="Times New Roman" w:cs="Times New Roman"/>
                <w:color w:val="000000"/>
                <w:sz w:val="24"/>
                <w:szCs w:val="24"/>
                <w:lang w:val="pl-PL" w:eastAsia="pl-PL"/>
              </w:rPr>
              <w:t xml:space="preserve"> 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Eskadra Grzegorz Trzeciak</w:t>
            </w:r>
            <w:r w:rsidR="00AA6885"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Heliosa 27A/1, 80-180  Kowale</w:t>
            </w:r>
            <w:r w:rsidR="00AA6885"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583</w:t>
            </w:r>
            <w:r w:rsidR="00AA688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157</w:t>
            </w:r>
            <w:r w:rsidR="00AA688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89</w:t>
            </w:r>
            <w:r w:rsidR="00AA688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74</w:t>
            </w:r>
            <w:r w:rsidR="00AA6885"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221149231</w:t>
            </w:r>
            <w:r w:rsidR="00AA6885" w:rsidRPr="00143513">
              <w:rPr>
                <w:rFonts w:eastAsia="Times New Roman" w:cs="Times New Roman"/>
                <w:color w:val="000000"/>
                <w:sz w:val="24"/>
                <w:szCs w:val="24"/>
                <w:lang w:val="pl-PL" w:eastAsia="pl-PL"/>
              </w:rPr>
              <w:t>, rep</w:t>
            </w:r>
            <w:r w:rsidR="00547185">
              <w:rPr>
                <w:rFonts w:eastAsia="Times New Roman" w:cs="Times New Roman"/>
                <w:color w:val="000000"/>
                <w:sz w:val="24"/>
                <w:szCs w:val="24"/>
                <w:lang w:val="pl-PL" w:eastAsia="pl-PL"/>
              </w:rPr>
              <w:t xml:space="preserve">rezentant: Grzegorz Trzeciak </w:t>
            </w:r>
            <w:r w:rsidR="005D4EF2" w:rsidRPr="00143513">
              <w:rPr>
                <w:rFonts w:eastAsia="Times New Roman" w:cs="Times New Roman"/>
                <w:color w:val="000000"/>
                <w:sz w:val="24"/>
                <w:szCs w:val="24"/>
                <w:lang w:val="pl-PL" w:eastAsia="pl-PL"/>
              </w:rPr>
              <w:t>-</w:t>
            </w:r>
            <w:r w:rsidR="00547185">
              <w:rPr>
                <w:rFonts w:eastAsia="Times New Roman" w:cs="Times New Roman"/>
                <w:color w:val="000000"/>
                <w:sz w:val="24"/>
                <w:szCs w:val="24"/>
                <w:lang w:val="pl-PL" w:eastAsia="pl-PL"/>
              </w:rPr>
              <w:t xml:space="preserve"> W</w:t>
            </w:r>
            <w:r w:rsidR="00AA6885" w:rsidRPr="00143513">
              <w:rPr>
                <w:rFonts w:eastAsia="Times New Roman" w:cs="Times New Roman"/>
                <w:color w:val="000000"/>
                <w:sz w:val="24"/>
                <w:szCs w:val="24"/>
                <w:lang w:val="pl-PL" w:eastAsia="pl-PL"/>
              </w:rPr>
              <w:t>łaściciel</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FNX Group s.c.</w:t>
            </w:r>
            <w:r w:rsidR="00AA688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ul. Trzy Lipy 3, 80-172 Gdańsk</w:t>
            </w:r>
            <w:r w:rsidR="00AA6885" w:rsidRPr="00143513">
              <w:rPr>
                <w:rFonts w:eastAsia="Times New Roman" w:cs="Times New Roman"/>
                <w:color w:val="000000"/>
                <w:sz w:val="24"/>
                <w:szCs w:val="24"/>
                <w:lang w:val="pl-PL" w:eastAsia="pl-PL"/>
              </w:rPr>
              <w:t>, NIP: 957-106-87-11, REGON: 221865358</w:t>
            </w:r>
            <w:r w:rsidR="00D47CD9" w:rsidRPr="00143513">
              <w:rPr>
                <w:rFonts w:eastAsia="Times New Roman" w:cs="Times New Roman"/>
                <w:color w:val="000000"/>
                <w:sz w:val="24"/>
                <w:szCs w:val="24"/>
                <w:lang w:val="pl-PL" w:eastAsia="pl-PL"/>
              </w:rPr>
              <w:t xml:space="preserve">, reprezentant: Michał Szostak </w:t>
            </w:r>
            <w:r w:rsidR="005D4EF2" w:rsidRPr="00143513">
              <w:rPr>
                <w:rFonts w:eastAsia="Times New Roman" w:cs="Times New Roman"/>
                <w:color w:val="000000"/>
                <w:sz w:val="24"/>
                <w:szCs w:val="24"/>
                <w:lang w:val="pl-PL" w:eastAsia="pl-PL"/>
              </w:rPr>
              <w:t>-</w:t>
            </w:r>
            <w:r w:rsidR="00D47CD9" w:rsidRPr="00143513">
              <w:rPr>
                <w:rFonts w:eastAsia="Times New Roman" w:cs="Times New Roman"/>
                <w:color w:val="000000"/>
                <w:sz w:val="24"/>
                <w:szCs w:val="24"/>
                <w:lang w:val="pl-PL" w:eastAsia="pl-PL"/>
              </w:rPr>
              <w:t xml:space="preserve"> Współwłaściciel</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Fundacja CODE:ME</w:t>
            </w:r>
            <w:r w:rsidR="00D47CD9"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al. Wojska Polskiego 41, 80-268 Gdańsk</w:t>
            </w:r>
            <w:r w:rsidR="00D47CD9" w:rsidRPr="00143513">
              <w:rPr>
                <w:rFonts w:eastAsia="Times New Roman" w:cs="Times New Roman"/>
                <w:color w:val="000000"/>
                <w:sz w:val="24"/>
                <w:szCs w:val="24"/>
                <w:lang w:val="pl-PL" w:eastAsia="pl-PL"/>
              </w:rPr>
              <w:t>, NIP: 584-274-90-</w:t>
            </w:r>
            <w:r w:rsidRPr="00143513">
              <w:rPr>
                <w:rFonts w:eastAsia="Times New Roman" w:cs="Times New Roman"/>
                <w:color w:val="000000"/>
                <w:sz w:val="24"/>
                <w:szCs w:val="24"/>
                <w:lang w:val="pl-PL" w:eastAsia="pl-PL"/>
              </w:rPr>
              <w:t>72</w:t>
            </w:r>
            <w:r w:rsidR="00D47CD9"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364259670</w:t>
            </w:r>
            <w:r w:rsidR="00D47CD9" w:rsidRPr="00143513">
              <w:rPr>
                <w:rFonts w:eastAsia="Times New Roman" w:cs="Times New Roman"/>
                <w:color w:val="000000"/>
                <w:sz w:val="24"/>
                <w:szCs w:val="24"/>
                <w:lang w:val="pl-PL" w:eastAsia="pl-PL"/>
              </w:rPr>
              <w:t xml:space="preserve">, reprezentant: Marcin Młyński </w:t>
            </w:r>
            <w:r w:rsidR="005D4EF2" w:rsidRPr="00143513">
              <w:rPr>
                <w:rFonts w:eastAsia="Times New Roman" w:cs="Times New Roman"/>
                <w:color w:val="000000"/>
                <w:sz w:val="24"/>
                <w:szCs w:val="24"/>
                <w:lang w:val="pl-PL" w:eastAsia="pl-PL"/>
              </w:rPr>
              <w:t>-</w:t>
            </w:r>
            <w:r w:rsidR="00D47CD9" w:rsidRPr="00143513">
              <w:rPr>
                <w:rFonts w:eastAsia="Times New Roman" w:cs="Times New Roman"/>
                <w:color w:val="000000"/>
                <w:sz w:val="24"/>
                <w:szCs w:val="24"/>
                <w:lang w:val="pl-PL" w:eastAsia="pl-PL"/>
              </w:rPr>
              <w:t xml:space="preserve"> 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Fundacja Gdańsk Global</w:t>
            </w:r>
            <w:r w:rsidR="00D47CD9"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Grunwaldzka 472, 80-309 Gdańsk</w:t>
            </w:r>
            <w:r w:rsidR="00D47CD9"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584</w:t>
            </w:r>
            <w:r w:rsidR="00D47CD9"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272</w:t>
            </w:r>
            <w:r w:rsidR="00D47CD9"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84</w:t>
            </w:r>
            <w:r w:rsidR="00D47CD9"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14</w:t>
            </w:r>
            <w:r w:rsidR="00D47CD9"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221711394</w:t>
            </w:r>
            <w:r w:rsidR="00D47CD9" w:rsidRPr="00143513">
              <w:rPr>
                <w:rFonts w:eastAsia="Times New Roman" w:cs="Times New Roman"/>
                <w:color w:val="000000"/>
                <w:sz w:val="24"/>
                <w:szCs w:val="24"/>
                <w:lang w:val="pl-PL" w:eastAsia="pl-PL"/>
              </w:rPr>
              <w:t xml:space="preserve">, reprezentant: Tomasz Woźniak </w:t>
            </w:r>
            <w:r w:rsidR="005D4EF2" w:rsidRPr="00143513">
              <w:rPr>
                <w:rFonts w:eastAsia="Times New Roman" w:cs="Times New Roman"/>
                <w:color w:val="000000"/>
                <w:sz w:val="24"/>
                <w:szCs w:val="24"/>
                <w:lang w:val="pl-PL" w:eastAsia="pl-PL"/>
              </w:rPr>
              <w:t>-</w:t>
            </w:r>
            <w:r w:rsidR="00D47CD9" w:rsidRPr="00143513">
              <w:rPr>
                <w:rFonts w:eastAsia="Times New Roman" w:cs="Times New Roman"/>
                <w:color w:val="000000"/>
                <w:sz w:val="24"/>
                <w:szCs w:val="24"/>
                <w:lang w:val="pl-PL" w:eastAsia="pl-PL"/>
              </w:rPr>
              <w:t xml:space="preserve"> Członek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Gdańska Fundacja Przedsiębiorczości</w:t>
            </w:r>
            <w:r w:rsidR="0071679B"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Lęborska 3B, 80-386 Gdańsk</w:t>
            </w:r>
            <w:r w:rsidR="0071679B" w:rsidRPr="00143513">
              <w:rPr>
                <w:rFonts w:eastAsia="Times New Roman" w:cs="Times New Roman"/>
                <w:color w:val="000000"/>
                <w:sz w:val="24"/>
                <w:szCs w:val="24"/>
                <w:lang w:val="pl-PL" w:eastAsia="pl-PL"/>
              </w:rPr>
              <w:t>, NIP: 583-290-74-</w:t>
            </w:r>
            <w:r w:rsidRPr="00143513">
              <w:rPr>
                <w:rFonts w:eastAsia="Times New Roman" w:cs="Times New Roman"/>
                <w:color w:val="000000"/>
                <w:sz w:val="24"/>
                <w:szCs w:val="24"/>
                <w:lang w:val="pl-PL" w:eastAsia="pl-PL"/>
              </w:rPr>
              <w:t>40</w:t>
            </w:r>
            <w:r w:rsidR="0071679B" w:rsidRPr="00143513">
              <w:rPr>
                <w:rFonts w:eastAsia="Times New Roman" w:cs="Times New Roman"/>
                <w:color w:val="000000"/>
                <w:sz w:val="24"/>
                <w:szCs w:val="24"/>
                <w:lang w:val="pl-PL" w:eastAsia="pl-PL"/>
              </w:rPr>
              <w:t>, REGON:</w:t>
            </w:r>
            <w:r w:rsidRPr="00143513">
              <w:rPr>
                <w:rFonts w:eastAsia="Times New Roman" w:cs="Times New Roman"/>
                <w:color w:val="000000"/>
                <w:sz w:val="24"/>
                <w:szCs w:val="24"/>
                <w:lang w:val="pl-PL" w:eastAsia="pl-PL"/>
              </w:rPr>
              <w:t xml:space="preserve"> 220049622</w:t>
            </w:r>
            <w:r w:rsidR="00D27FAB">
              <w:rPr>
                <w:rFonts w:eastAsia="Times New Roman" w:cs="Times New Roman"/>
                <w:color w:val="000000"/>
                <w:sz w:val="24"/>
                <w:szCs w:val="24"/>
                <w:lang w:val="pl-PL" w:eastAsia="pl-PL"/>
              </w:rPr>
              <w:t>,</w:t>
            </w:r>
            <w:r w:rsidR="0071679B" w:rsidRPr="00143513">
              <w:rPr>
                <w:rFonts w:eastAsia="Times New Roman" w:cs="Times New Roman"/>
                <w:color w:val="000000"/>
                <w:sz w:val="24"/>
                <w:szCs w:val="24"/>
                <w:lang w:val="pl-PL" w:eastAsia="pl-PL"/>
              </w:rPr>
              <w:t xml:space="preserve"> reprezentant: Tomasz Szymczak </w:t>
            </w:r>
            <w:r w:rsidR="005D4EF2" w:rsidRPr="00143513">
              <w:rPr>
                <w:rFonts w:eastAsia="Times New Roman" w:cs="Times New Roman"/>
                <w:color w:val="000000"/>
                <w:sz w:val="24"/>
                <w:szCs w:val="24"/>
                <w:lang w:val="pl-PL" w:eastAsia="pl-PL"/>
              </w:rPr>
              <w:t>-</w:t>
            </w:r>
            <w:r w:rsidR="0071679B" w:rsidRPr="00143513">
              <w:rPr>
                <w:rFonts w:eastAsia="Times New Roman" w:cs="Times New Roman"/>
                <w:color w:val="000000"/>
                <w:sz w:val="24"/>
                <w:szCs w:val="24"/>
                <w:lang w:val="pl-PL" w:eastAsia="pl-PL"/>
              </w:rPr>
              <w:t xml:space="preserve"> 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Gdański Uniwersytet Medyczny</w:t>
            </w:r>
            <w:r w:rsidR="0071679B"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Skłodowskiej-Curie 3a, 80-210 Gdańsk</w:t>
            </w:r>
            <w:r w:rsidR="0071679B"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584</w:t>
            </w:r>
            <w:r w:rsidR="0071679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095</w:t>
            </w:r>
            <w:r w:rsidR="0071679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59</w:t>
            </w:r>
            <w:r w:rsidR="0071679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85</w:t>
            </w:r>
            <w:r w:rsidR="0071679B"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288627</w:t>
            </w:r>
            <w:r w:rsidR="00D27FAB">
              <w:rPr>
                <w:rFonts w:eastAsia="Times New Roman" w:cs="Times New Roman"/>
                <w:color w:val="000000"/>
                <w:sz w:val="24"/>
                <w:szCs w:val="24"/>
                <w:lang w:val="pl-PL" w:eastAsia="pl-PL"/>
              </w:rPr>
              <w:t xml:space="preserve">, </w:t>
            </w:r>
            <w:r w:rsidR="0071679B" w:rsidRPr="00143513">
              <w:rPr>
                <w:rFonts w:eastAsia="Times New Roman" w:cs="Times New Roman"/>
                <w:color w:val="000000"/>
                <w:sz w:val="24"/>
                <w:szCs w:val="24"/>
                <w:lang w:val="pl-PL" w:eastAsia="pl-PL"/>
              </w:rPr>
              <w:t xml:space="preserve">reprezentant: Jacek Bigda </w:t>
            </w:r>
            <w:r w:rsidR="005D4EF2" w:rsidRPr="00143513">
              <w:rPr>
                <w:rFonts w:eastAsia="Times New Roman" w:cs="Times New Roman"/>
                <w:color w:val="000000"/>
                <w:sz w:val="24"/>
                <w:szCs w:val="24"/>
                <w:lang w:val="pl-PL" w:eastAsia="pl-PL"/>
              </w:rPr>
              <w:t>-</w:t>
            </w:r>
            <w:r w:rsidR="0071679B" w:rsidRPr="00143513">
              <w:rPr>
                <w:rFonts w:eastAsia="Times New Roman" w:cs="Times New Roman"/>
                <w:color w:val="000000"/>
                <w:sz w:val="24"/>
                <w:szCs w:val="24"/>
                <w:lang w:val="pl-PL" w:eastAsia="pl-PL"/>
              </w:rPr>
              <w:t xml:space="preserve"> Prorektor</w:t>
            </w:r>
          </w:p>
        </w:tc>
      </w:tr>
      <w:tr w:rsidR="00D276AF" w:rsidRPr="00D276AF" w:rsidTr="00A31067">
        <w:trPr>
          <w:trHeight w:val="851"/>
        </w:trPr>
        <w:tc>
          <w:tcPr>
            <w:tcW w:w="9458" w:type="dxa"/>
            <w:shd w:val="clear" w:color="auto" w:fill="auto"/>
            <w:noWrap/>
            <w:vAlign w:val="center"/>
            <w:hideMark/>
          </w:tcPr>
          <w:p w:rsidR="00D276AF" w:rsidRPr="00143513" w:rsidRDefault="00D276AF" w:rsidP="00D27FAB">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lastRenderedPageBreak/>
              <w:t>Gdańskie Wyd</w:t>
            </w:r>
            <w:r w:rsidR="006C4024">
              <w:rPr>
                <w:rFonts w:eastAsia="Times New Roman" w:cs="Times New Roman"/>
                <w:color w:val="000000"/>
                <w:sz w:val="24"/>
                <w:szCs w:val="24"/>
                <w:lang w:val="pl-PL" w:eastAsia="pl-PL"/>
              </w:rPr>
              <w:t>a</w:t>
            </w:r>
            <w:r w:rsidRPr="00143513">
              <w:rPr>
                <w:rFonts w:eastAsia="Times New Roman" w:cs="Times New Roman"/>
                <w:color w:val="000000"/>
                <w:sz w:val="24"/>
                <w:szCs w:val="24"/>
                <w:lang w:val="pl-PL" w:eastAsia="pl-PL"/>
              </w:rPr>
              <w:t xml:space="preserve">wnictwo Oświatowe </w:t>
            </w:r>
            <w:r w:rsidR="0071679B" w:rsidRPr="00143513">
              <w:rPr>
                <w:rFonts w:eastAsia="Times New Roman" w:cs="Times New Roman"/>
                <w:color w:val="000000"/>
                <w:sz w:val="24"/>
                <w:szCs w:val="24"/>
                <w:lang w:val="pl-PL" w:eastAsia="pl-PL"/>
              </w:rPr>
              <w:t>Sp. z o.o. Sp. k.,</w:t>
            </w:r>
            <w:r w:rsidR="006C4024">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al. Grunwaldzka 411, 80-309 Gdańsk</w:t>
            </w:r>
            <w:r w:rsidR="0071679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w:t>
            </w:r>
            <w:r w:rsidR="0071679B" w:rsidRPr="00143513">
              <w:rPr>
                <w:rFonts w:eastAsia="Times New Roman" w:cs="Times New Roman"/>
                <w:color w:val="000000"/>
                <w:sz w:val="24"/>
                <w:szCs w:val="24"/>
                <w:lang w:val="pl-PL" w:eastAsia="pl-PL"/>
              </w:rPr>
              <w:t xml:space="preserve">NIP: </w:t>
            </w:r>
            <w:r w:rsidRPr="00143513">
              <w:rPr>
                <w:rFonts w:eastAsia="Times New Roman" w:cs="Times New Roman"/>
                <w:color w:val="000000"/>
                <w:sz w:val="24"/>
                <w:szCs w:val="24"/>
                <w:lang w:val="pl-PL" w:eastAsia="pl-PL"/>
              </w:rPr>
              <w:t>584</w:t>
            </w:r>
            <w:r w:rsidR="0071679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100</w:t>
            </w:r>
            <w:r w:rsidR="0071679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06</w:t>
            </w:r>
            <w:r w:rsidR="0071679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56</w:t>
            </w:r>
            <w:r w:rsidR="0071679B"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190409115</w:t>
            </w:r>
            <w:r w:rsidR="00D27FAB">
              <w:rPr>
                <w:rFonts w:eastAsia="Times New Roman" w:cs="Times New Roman"/>
                <w:color w:val="000000"/>
                <w:sz w:val="24"/>
                <w:szCs w:val="24"/>
                <w:lang w:val="pl-PL" w:eastAsia="pl-PL"/>
              </w:rPr>
              <w:t>,</w:t>
            </w:r>
            <w:r w:rsidR="00D27FAB" w:rsidRPr="00143513">
              <w:rPr>
                <w:rFonts w:eastAsia="Times New Roman" w:cs="Times New Roman"/>
                <w:color w:val="000000"/>
                <w:sz w:val="24"/>
                <w:szCs w:val="24"/>
                <w:lang w:val="pl-PL" w:eastAsia="pl-PL"/>
              </w:rPr>
              <w:t xml:space="preserve"> reprezent</w:t>
            </w:r>
            <w:r w:rsidR="006C4024">
              <w:rPr>
                <w:rFonts w:eastAsia="Times New Roman" w:cs="Times New Roman"/>
                <w:color w:val="000000"/>
                <w:sz w:val="24"/>
                <w:szCs w:val="24"/>
                <w:lang w:val="pl-PL" w:eastAsia="pl-PL"/>
              </w:rPr>
              <w:t xml:space="preserve">ant: Aleksandra Złotaposiada </w:t>
            </w:r>
            <w:r w:rsidR="005D4EF2" w:rsidRPr="00143513">
              <w:rPr>
                <w:rFonts w:eastAsia="Times New Roman" w:cs="Times New Roman"/>
                <w:color w:val="000000"/>
                <w:sz w:val="24"/>
                <w:szCs w:val="24"/>
                <w:lang w:val="pl-PL" w:eastAsia="pl-PL"/>
              </w:rPr>
              <w:t>-</w:t>
            </w:r>
            <w:r w:rsidR="006C4024">
              <w:rPr>
                <w:rFonts w:eastAsia="Times New Roman" w:cs="Times New Roman"/>
                <w:color w:val="000000"/>
                <w:sz w:val="24"/>
                <w:szCs w:val="24"/>
                <w:lang w:val="pl-PL" w:eastAsia="pl-PL"/>
              </w:rPr>
              <w:t xml:space="preserve"> S</w:t>
            </w:r>
            <w:r w:rsidR="00D27FAB" w:rsidRPr="00143513">
              <w:rPr>
                <w:rFonts w:eastAsia="Times New Roman" w:cs="Times New Roman"/>
                <w:color w:val="000000"/>
                <w:sz w:val="24"/>
                <w:szCs w:val="24"/>
                <w:lang w:val="pl-PL" w:eastAsia="pl-PL"/>
              </w:rPr>
              <w:t>pecjalista ds. projektów rozwojowych</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GZT Telkom-Telmor Sp. z o.o.</w:t>
            </w:r>
            <w:r w:rsidR="0071679B"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ul.Mickiewicza 5/7, 80-425 Gdańsk</w:t>
            </w:r>
            <w:r w:rsidR="0071679B" w:rsidRPr="00143513">
              <w:rPr>
                <w:rFonts w:eastAsia="Times New Roman" w:cs="Times New Roman"/>
                <w:color w:val="000000"/>
                <w:sz w:val="24"/>
                <w:szCs w:val="24"/>
                <w:lang w:val="pl-PL" w:eastAsia="pl-PL"/>
              </w:rPr>
              <w:t>, NIP: 957-07</w:t>
            </w:r>
            <w:r w:rsidRPr="00143513">
              <w:rPr>
                <w:rFonts w:eastAsia="Times New Roman" w:cs="Times New Roman"/>
                <w:color w:val="000000"/>
                <w:sz w:val="24"/>
                <w:szCs w:val="24"/>
                <w:lang w:val="pl-PL" w:eastAsia="pl-PL"/>
              </w:rPr>
              <w:t>5</w:t>
            </w:r>
            <w:r w:rsidR="0071679B" w:rsidRPr="00143513">
              <w:rPr>
                <w:rFonts w:eastAsia="Times New Roman" w:cs="Times New Roman"/>
                <w:color w:val="000000"/>
                <w:sz w:val="24"/>
                <w:szCs w:val="24"/>
                <w:lang w:val="pl-PL" w:eastAsia="pl-PL"/>
              </w:rPr>
              <w:t>-3</w:t>
            </w:r>
            <w:r w:rsidRPr="00143513">
              <w:rPr>
                <w:rFonts w:eastAsia="Times New Roman" w:cs="Times New Roman"/>
                <w:color w:val="000000"/>
                <w:sz w:val="24"/>
                <w:szCs w:val="24"/>
                <w:lang w:val="pl-PL" w:eastAsia="pl-PL"/>
              </w:rPr>
              <w:t>1</w:t>
            </w:r>
            <w:r w:rsidR="0071679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90</w:t>
            </w:r>
            <w:r w:rsidR="0071679B"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191893113</w:t>
            </w:r>
            <w:r w:rsidR="0071679B" w:rsidRPr="00143513">
              <w:rPr>
                <w:rFonts w:eastAsia="Times New Roman" w:cs="Times New Roman"/>
                <w:color w:val="000000"/>
                <w:sz w:val="24"/>
                <w:szCs w:val="24"/>
                <w:lang w:val="pl-PL" w:eastAsia="pl-PL"/>
              </w:rPr>
              <w:t xml:space="preserve">, reprezentant: Rafał Bielawski </w:t>
            </w:r>
            <w:r w:rsidR="005D4EF2" w:rsidRPr="00143513">
              <w:rPr>
                <w:rFonts w:eastAsia="Times New Roman" w:cs="Times New Roman"/>
                <w:color w:val="000000"/>
                <w:sz w:val="24"/>
                <w:szCs w:val="24"/>
                <w:lang w:val="pl-PL" w:eastAsia="pl-PL"/>
              </w:rPr>
              <w:t>-</w:t>
            </w:r>
            <w:r w:rsidR="0071679B" w:rsidRPr="00143513">
              <w:rPr>
                <w:rFonts w:eastAsia="Times New Roman" w:cs="Times New Roman"/>
                <w:color w:val="000000"/>
                <w:sz w:val="24"/>
                <w:szCs w:val="24"/>
                <w:lang w:val="pl-PL" w:eastAsia="pl-PL"/>
              </w:rPr>
              <w:t xml:space="preserve"> Prezes Zarządu</w:t>
            </w:r>
          </w:p>
        </w:tc>
      </w:tr>
      <w:tr w:rsidR="00D276AF" w:rsidRPr="00D276AF" w:rsidTr="00A31067">
        <w:trPr>
          <w:trHeight w:val="851"/>
        </w:trPr>
        <w:tc>
          <w:tcPr>
            <w:tcW w:w="9458" w:type="dxa"/>
            <w:shd w:val="clear" w:color="auto" w:fill="auto"/>
            <w:noWrap/>
            <w:vAlign w:val="center"/>
            <w:hideMark/>
          </w:tcPr>
          <w:p w:rsidR="00D276AF" w:rsidRPr="00143513" w:rsidRDefault="00A81936"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 xml:space="preserve">HERMES Sp. z o.o., ul. </w:t>
            </w:r>
            <w:r w:rsidR="00D276AF" w:rsidRPr="00143513">
              <w:rPr>
                <w:rFonts w:eastAsia="Times New Roman" w:cs="Times New Roman"/>
                <w:color w:val="000000"/>
                <w:sz w:val="24"/>
                <w:szCs w:val="24"/>
                <w:lang w:val="pl-PL" w:eastAsia="pl-PL"/>
              </w:rPr>
              <w:t>Legionów 87, 81-413 Gdynia</w:t>
            </w:r>
            <w:r w:rsidRPr="00143513">
              <w:rPr>
                <w:rFonts w:eastAsia="Times New Roman" w:cs="Times New Roman"/>
                <w:color w:val="000000"/>
                <w:sz w:val="24"/>
                <w:szCs w:val="24"/>
                <w:lang w:val="pl-PL" w:eastAsia="pl-PL"/>
              </w:rPr>
              <w:t xml:space="preserve">, NIP: </w:t>
            </w:r>
            <w:r w:rsidR="00D276AF" w:rsidRPr="00143513">
              <w:rPr>
                <w:rFonts w:eastAsia="Times New Roman" w:cs="Times New Roman"/>
                <w:color w:val="000000"/>
                <w:sz w:val="24"/>
                <w:szCs w:val="24"/>
                <w:lang w:val="pl-PL" w:eastAsia="pl-PL"/>
              </w:rPr>
              <w:t>584</w:t>
            </w:r>
            <w:r w:rsidRPr="00143513">
              <w:rPr>
                <w:rFonts w:eastAsia="Times New Roman" w:cs="Times New Roman"/>
                <w:color w:val="000000"/>
                <w:sz w:val="24"/>
                <w:szCs w:val="24"/>
                <w:lang w:val="pl-PL" w:eastAsia="pl-PL"/>
              </w:rPr>
              <w:t>-</w:t>
            </w:r>
            <w:r w:rsidR="00D276AF" w:rsidRPr="00143513">
              <w:rPr>
                <w:rFonts w:eastAsia="Times New Roman" w:cs="Times New Roman"/>
                <w:color w:val="000000"/>
                <w:sz w:val="24"/>
                <w:szCs w:val="24"/>
                <w:lang w:val="pl-PL" w:eastAsia="pl-PL"/>
              </w:rPr>
              <w:t>015</w:t>
            </w:r>
            <w:r w:rsidRPr="00143513">
              <w:rPr>
                <w:rFonts w:eastAsia="Times New Roman" w:cs="Times New Roman"/>
                <w:color w:val="000000"/>
                <w:sz w:val="24"/>
                <w:szCs w:val="24"/>
                <w:lang w:val="pl-PL" w:eastAsia="pl-PL"/>
              </w:rPr>
              <w:t>-</w:t>
            </w:r>
            <w:r w:rsidR="00D276AF" w:rsidRPr="00143513">
              <w:rPr>
                <w:rFonts w:eastAsia="Times New Roman" w:cs="Times New Roman"/>
                <w:color w:val="000000"/>
                <w:sz w:val="24"/>
                <w:szCs w:val="24"/>
                <w:lang w:val="pl-PL" w:eastAsia="pl-PL"/>
              </w:rPr>
              <w:t>14</w:t>
            </w:r>
            <w:r w:rsidRPr="00143513">
              <w:rPr>
                <w:rFonts w:eastAsia="Times New Roman" w:cs="Times New Roman"/>
                <w:color w:val="000000"/>
                <w:sz w:val="24"/>
                <w:szCs w:val="24"/>
                <w:lang w:val="pl-PL" w:eastAsia="pl-PL"/>
              </w:rPr>
              <w:t>-</w:t>
            </w:r>
            <w:r w:rsidR="00D276AF" w:rsidRPr="00143513">
              <w:rPr>
                <w:rFonts w:eastAsia="Times New Roman" w:cs="Times New Roman"/>
                <w:color w:val="000000"/>
                <w:sz w:val="24"/>
                <w:szCs w:val="24"/>
                <w:lang w:val="pl-PL" w:eastAsia="pl-PL"/>
              </w:rPr>
              <w:t>65</w:t>
            </w:r>
            <w:r w:rsidRPr="00143513">
              <w:rPr>
                <w:rFonts w:eastAsia="Times New Roman" w:cs="Times New Roman"/>
                <w:color w:val="000000"/>
                <w:sz w:val="24"/>
                <w:szCs w:val="24"/>
                <w:lang w:val="pl-PL" w:eastAsia="pl-PL"/>
              </w:rPr>
              <w:t xml:space="preserve">, REGON: </w:t>
            </w:r>
            <w:r w:rsidR="008B49BA" w:rsidRPr="00143513">
              <w:rPr>
                <w:rFonts w:eastAsia="Times New Roman" w:cs="Times New Roman"/>
                <w:color w:val="000000"/>
                <w:sz w:val="24"/>
                <w:szCs w:val="24"/>
                <w:lang w:val="pl-PL" w:eastAsia="pl-PL"/>
              </w:rPr>
              <w:t>00</w:t>
            </w:r>
            <w:r w:rsidR="00D276AF" w:rsidRPr="00143513">
              <w:rPr>
                <w:rFonts w:eastAsia="Times New Roman" w:cs="Times New Roman"/>
                <w:color w:val="000000"/>
                <w:sz w:val="24"/>
                <w:szCs w:val="24"/>
                <w:lang w:val="pl-PL" w:eastAsia="pl-PL"/>
              </w:rPr>
              <w:t>2872750</w:t>
            </w:r>
            <w:r w:rsidR="008B49BA" w:rsidRPr="00143513">
              <w:rPr>
                <w:rFonts w:eastAsia="Times New Roman" w:cs="Times New Roman"/>
                <w:color w:val="000000"/>
                <w:sz w:val="24"/>
                <w:szCs w:val="24"/>
                <w:lang w:val="pl-PL" w:eastAsia="pl-PL"/>
              </w:rPr>
              <w:t xml:space="preserve">, reprezentant: Tomasz Surowiec </w:t>
            </w:r>
            <w:r w:rsidR="005D4EF2" w:rsidRPr="00143513">
              <w:rPr>
                <w:rFonts w:eastAsia="Times New Roman" w:cs="Times New Roman"/>
                <w:color w:val="000000"/>
                <w:sz w:val="24"/>
                <w:szCs w:val="24"/>
                <w:lang w:val="pl-PL" w:eastAsia="pl-PL"/>
              </w:rPr>
              <w:t>-</w:t>
            </w:r>
            <w:r w:rsidR="008B49BA" w:rsidRPr="00143513">
              <w:rPr>
                <w:rFonts w:eastAsia="Times New Roman" w:cs="Times New Roman"/>
                <w:color w:val="000000"/>
                <w:sz w:val="24"/>
                <w:szCs w:val="24"/>
                <w:lang w:val="pl-PL" w:eastAsia="pl-PL"/>
              </w:rPr>
              <w:t xml:space="preserve"> Prezes Zarządu</w:t>
            </w:r>
          </w:p>
        </w:tc>
      </w:tr>
      <w:tr w:rsidR="00D276AF" w:rsidRPr="00D276AF" w:rsidTr="00BE21A9">
        <w:trPr>
          <w:trHeight w:val="1136"/>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infoShare Academy Sp</w:t>
            </w:r>
            <w:r w:rsidR="006D6C05">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z o. o.</w:t>
            </w:r>
            <w:r w:rsidR="008B49BA" w:rsidRPr="00143513">
              <w:rPr>
                <w:rFonts w:eastAsia="Times New Roman" w:cs="Times New Roman"/>
                <w:color w:val="000000"/>
                <w:sz w:val="24"/>
                <w:szCs w:val="24"/>
                <w:lang w:val="pl-PL" w:eastAsia="pl-PL"/>
              </w:rPr>
              <w:t xml:space="preserve">, al. Grunwaldzka 472B, </w:t>
            </w:r>
            <w:r w:rsidRPr="00143513">
              <w:rPr>
                <w:rFonts w:eastAsia="Times New Roman" w:cs="Times New Roman"/>
                <w:color w:val="000000"/>
                <w:sz w:val="24"/>
                <w:szCs w:val="24"/>
                <w:lang w:val="pl-PL" w:eastAsia="pl-PL"/>
              </w:rPr>
              <w:t>80-309 Gdańsk</w:t>
            </w:r>
            <w:r w:rsidR="008B49BA" w:rsidRPr="00143513">
              <w:rPr>
                <w:rFonts w:eastAsia="Times New Roman" w:cs="Times New Roman"/>
                <w:color w:val="000000"/>
                <w:sz w:val="24"/>
                <w:szCs w:val="24"/>
                <w:lang w:val="pl-PL" w:eastAsia="pl-PL"/>
              </w:rPr>
              <w:t xml:space="preserve">, </w:t>
            </w:r>
            <w:r w:rsidR="00DA4715" w:rsidRPr="00143513">
              <w:rPr>
                <w:rFonts w:eastAsia="Times New Roman" w:cs="Times New Roman"/>
                <w:color w:val="000000"/>
                <w:sz w:val="24"/>
                <w:szCs w:val="24"/>
                <w:lang w:val="pl-PL" w:eastAsia="pl-PL"/>
              </w:rPr>
              <w:t xml:space="preserve">NIP: </w:t>
            </w:r>
            <w:r w:rsidRPr="00143513">
              <w:rPr>
                <w:rFonts w:eastAsia="Times New Roman" w:cs="Times New Roman"/>
                <w:color w:val="000000"/>
                <w:sz w:val="24"/>
                <w:szCs w:val="24"/>
                <w:lang w:val="pl-PL" w:eastAsia="pl-PL"/>
              </w:rPr>
              <w:t>584</w:t>
            </w:r>
            <w:r w:rsidR="00DA471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274</w:t>
            </w:r>
            <w:r w:rsidR="00DA471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22</w:t>
            </w:r>
            <w:r w:rsidR="00DA471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13</w:t>
            </w:r>
            <w:r w:rsidR="00DA4715"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361745430</w:t>
            </w:r>
            <w:r w:rsidR="00DA4715" w:rsidRPr="00143513">
              <w:rPr>
                <w:rFonts w:eastAsia="Times New Roman" w:cs="Times New Roman"/>
                <w:color w:val="000000"/>
                <w:sz w:val="24"/>
                <w:szCs w:val="24"/>
                <w:lang w:val="pl-PL" w:eastAsia="pl-PL"/>
              </w:rPr>
              <w:t xml:space="preserve">, reprezentanci: Katarzyna Prokopowicz </w:t>
            </w:r>
            <w:r w:rsidR="005D4EF2" w:rsidRPr="00143513">
              <w:rPr>
                <w:rFonts w:eastAsia="Times New Roman" w:cs="Times New Roman"/>
                <w:color w:val="000000"/>
                <w:sz w:val="24"/>
                <w:szCs w:val="24"/>
                <w:lang w:val="pl-PL" w:eastAsia="pl-PL"/>
              </w:rPr>
              <w:t>-</w:t>
            </w:r>
            <w:r w:rsidR="005D4EF2">
              <w:rPr>
                <w:rFonts w:eastAsia="Times New Roman" w:cs="Times New Roman"/>
                <w:color w:val="000000"/>
                <w:sz w:val="24"/>
                <w:szCs w:val="24"/>
                <w:lang w:val="pl-PL" w:eastAsia="pl-PL"/>
              </w:rPr>
              <w:t xml:space="preserve"> </w:t>
            </w:r>
            <w:r w:rsidR="00DA4715" w:rsidRPr="00143513">
              <w:rPr>
                <w:rFonts w:eastAsia="Times New Roman" w:cs="Times New Roman"/>
                <w:color w:val="000000"/>
                <w:sz w:val="24"/>
                <w:szCs w:val="24"/>
                <w:lang w:val="pl-PL" w:eastAsia="pl-PL"/>
              </w:rPr>
              <w:t xml:space="preserve">Członek Zarządu, Andrzej Kiesz </w:t>
            </w:r>
            <w:r w:rsidR="005D4EF2" w:rsidRPr="00143513">
              <w:rPr>
                <w:rFonts w:eastAsia="Times New Roman" w:cs="Times New Roman"/>
                <w:color w:val="000000"/>
                <w:sz w:val="24"/>
                <w:szCs w:val="24"/>
                <w:lang w:val="pl-PL" w:eastAsia="pl-PL"/>
              </w:rPr>
              <w:t>-</w:t>
            </w:r>
            <w:r w:rsidR="00DA4715" w:rsidRPr="00143513">
              <w:rPr>
                <w:rFonts w:eastAsia="Times New Roman" w:cs="Times New Roman"/>
                <w:color w:val="000000"/>
                <w:sz w:val="24"/>
                <w:szCs w:val="24"/>
                <w:lang w:val="pl-PL" w:eastAsia="pl-PL"/>
              </w:rPr>
              <w:t xml:space="preserve"> Prezes Zarządu</w:t>
            </w:r>
          </w:p>
        </w:tc>
      </w:tr>
      <w:tr w:rsidR="00D276AF" w:rsidRPr="00D276AF" w:rsidTr="00BE21A9">
        <w:trPr>
          <w:trHeight w:val="1124"/>
        </w:trPr>
        <w:tc>
          <w:tcPr>
            <w:tcW w:w="9458" w:type="dxa"/>
            <w:shd w:val="clear" w:color="auto" w:fill="auto"/>
            <w:noWrap/>
            <w:vAlign w:val="center"/>
            <w:hideMark/>
          </w:tcPr>
          <w:p w:rsidR="00D276AF" w:rsidRPr="00143513" w:rsidRDefault="006D6C05" w:rsidP="00BE21A9">
            <w:pPr>
              <w:pStyle w:val="Akapitzlist"/>
              <w:widowControl/>
              <w:numPr>
                <w:ilvl w:val="0"/>
                <w:numId w:val="38"/>
              </w:numPr>
              <w:autoSpaceDE/>
              <w:autoSpaceDN/>
              <w:rPr>
                <w:rFonts w:eastAsia="Times New Roman" w:cs="Times New Roman"/>
                <w:color w:val="000000"/>
                <w:sz w:val="24"/>
                <w:szCs w:val="24"/>
                <w:lang w:val="pl-PL" w:eastAsia="pl-PL"/>
              </w:rPr>
            </w:pPr>
            <w:r>
              <w:rPr>
                <w:rFonts w:eastAsia="Times New Roman" w:cs="Times New Roman"/>
                <w:color w:val="000000"/>
                <w:sz w:val="24"/>
                <w:szCs w:val="24"/>
                <w:lang w:val="pl-PL" w:eastAsia="pl-PL"/>
              </w:rPr>
              <w:t>infoShare S</w:t>
            </w:r>
            <w:r w:rsidR="00D276AF" w:rsidRPr="00143513">
              <w:rPr>
                <w:rFonts w:eastAsia="Times New Roman" w:cs="Times New Roman"/>
                <w:color w:val="000000"/>
                <w:sz w:val="24"/>
                <w:szCs w:val="24"/>
                <w:lang w:val="pl-PL" w:eastAsia="pl-PL"/>
              </w:rPr>
              <w:t>p. z o.o.</w:t>
            </w:r>
            <w:r w:rsidR="00DA4715" w:rsidRPr="00143513">
              <w:rPr>
                <w:rFonts w:eastAsia="Times New Roman" w:cs="Times New Roman"/>
                <w:color w:val="000000"/>
                <w:sz w:val="24"/>
                <w:szCs w:val="24"/>
                <w:lang w:val="pl-PL" w:eastAsia="pl-PL"/>
              </w:rPr>
              <w:t xml:space="preserve">, </w:t>
            </w:r>
            <w:r w:rsidR="00D276AF" w:rsidRPr="00143513">
              <w:rPr>
                <w:rFonts w:eastAsia="Times New Roman" w:cs="Times New Roman"/>
                <w:color w:val="000000"/>
                <w:sz w:val="24"/>
                <w:szCs w:val="24"/>
                <w:lang w:val="pl-PL" w:eastAsia="pl-PL"/>
              </w:rPr>
              <w:t>ul. Trzy Lipy 3, 80-172 Gdańsk</w:t>
            </w:r>
            <w:r w:rsidR="00DA4715" w:rsidRPr="00143513">
              <w:rPr>
                <w:rFonts w:eastAsia="Times New Roman" w:cs="Times New Roman"/>
                <w:color w:val="000000"/>
                <w:sz w:val="24"/>
                <w:szCs w:val="24"/>
                <w:lang w:val="pl-PL" w:eastAsia="pl-PL"/>
              </w:rPr>
              <w:t>, NIP: 957-10</w:t>
            </w:r>
            <w:r w:rsidR="00D276AF" w:rsidRPr="00143513">
              <w:rPr>
                <w:rFonts w:eastAsia="Times New Roman" w:cs="Times New Roman"/>
                <w:color w:val="000000"/>
                <w:sz w:val="24"/>
                <w:szCs w:val="24"/>
                <w:lang w:val="pl-PL" w:eastAsia="pl-PL"/>
              </w:rPr>
              <w:t>8</w:t>
            </w:r>
            <w:r w:rsidR="00DA4715" w:rsidRPr="00143513">
              <w:rPr>
                <w:rFonts w:eastAsia="Times New Roman" w:cs="Times New Roman"/>
                <w:color w:val="000000"/>
                <w:sz w:val="24"/>
                <w:szCs w:val="24"/>
                <w:lang w:val="pl-PL" w:eastAsia="pl-PL"/>
              </w:rPr>
              <w:t>-2</w:t>
            </w:r>
            <w:r w:rsidR="00D276AF" w:rsidRPr="00143513">
              <w:rPr>
                <w:rFonts w:eastAsia="Times New Roman" w:cs="Times New Roman"/>
                <w:color w:val="000000"/>
                <w:sz w:val="24"/>
                <w:szCs w:val="24"/>
                <w:lang w:val="pl-PL" w:eastAsia="pl-PL"/>
              </w:rPr>
              <w:t>1</w:t>
            </w:r>
            <w:r w:rsidR="00DA4715" w:rsidRPr="00143513">
              <w:rPr>
                <w:rFonts w:eastAsia="Times New Roman" w:cs="Times New Roman"/>
                <w:color w:val="000000"/>
                <w:sz w:val="24"/>
                <w:szCs w:val="24"/>
                <w:lang w:val="pl-PL" w:eastAsia="pl-PL"/>
              </w:rPr>
              <w:t>-</w:t>
            </w:r>
            <w:r w:rsidR="00D276AF" w:rsidRPr="00143513">
              <w:rPr>
                <w:rFonts w:eastAsia="Times New Roman" w:cs="Times New Roman"/>
                <w:color w:val="000000"/>
                <w:sz w:val="24"/>
                <w:szCs w:val="24"/>
                <w:lang w:val="pl-PL" w:eastAsia="pl-PL"/>
              </w:rPr>
              <w:t>54</w:t>
            </w:r>
            <w:r w:rsidR="00DA4715" w:rsidRPr="00143513">
              <w:rPr>
                <w:rFonts w:eastAsia="Times New Roman" w:cs="Times New Roman"/>
                <w:color w:val="000000"/>
                <w:sz w:val="24"/>
                <w:szCs w:val="24"/>
                <w:lang w:val="pl-PL" w:eastAsia="pl-PL"/>
              </w:rPr>
              <w:t xml:space="preserve">, REGON: </w:t>
            </w:r>
            <w:r w:rsidR="00D276AF" w:rsidRPr="00143513">
              <w:rPr>
                <w:rFonts w:eastAsia="Times New Roman" w:cs="Times New Roman"/>
                <w:color w:val="000000"/>
                <w:sz w:val="24"/>
                <w:szCs w:val="24"/>
                <w:lang w:val="pl-PL" w:eastAsia="pl-PL"/>
              </w:rPr>
              <w:t>363078794</w:t>
            </w:r>
            <w:r w:rsidR="00DA4715" w:rsidRPr="00143513">
              <w:rPr>
                <w:rFonts w:eastAsia="Times New Roman" w:cs="Times New Roman"/>
                <w:color w:val="000000"/>
                <w:sz w:val="24"/>
                <w:szCs w:val="24"/>
                <w:lang w:val="pl-PL" w:eastAsia="pl-PL"/>
              </w:rPr>
              <w:t xml:space="preserve">, reprezentant: Tomasz Pawul </w:t>
            </w:r>
            <w:r w:rsidR="005D4EF2" w:rsidRPr="00143513">
              <w:rPr>
                <w:rFonts w:eastAsia="Times New Roman" w:cs="Times New Roman"/>
                <w:color w:val="000000"/>
                <w:sz w:val="24"/>
                <w:szCs w:val="24"/>
                <w:lang w:val="pl-PL" w:eastAsia="pl-PL"/>
              </w:rPr>
              <w:t>-</w:t>
            </w:r>
            <w:r w:rsidR="00DA4715" w:rsidRPr="00143513">
              <w:rPr>
                <w:rFonts w:eastAsia="Times New Roman" w:cs="Times New Roman"/>
                <w:color w:val="000000"/>
                <w:sz w:val="24"/>
                <w:szCs w:val="24"/>
                <w:lang w:val="pl-PL" w:eastAsia="pl-PL"/>
              </w:rPr>
              <w:t xml:space="preserve"> Członek Zarządu</w:t>
            </w:r>
            <w:r w:rsidR="00BE21A9">
              <w:rPr>
                <w:rFonts w:eastAsia="Times New Roman" w:cs="Times New Roman"/>
                <w:color w:val="000000"/>
                <w:sz w:val="24"/>
                <w:szCs w:val="24"/>
                <w:lang w:val="pl-PL" w:eastAsia="pl-PL"/>
              </w:rPr>
              <w:t xml:space="preserve">, </w:t>
            </w:r>
            <w:r w:rsidR="00BE21A9" w:rsidRPr="00BE21A9">
              <w:rPr>
                <w:rFonts w:eastAsia="Times New Roman" w:cs="Times New Roman"/>
                <w:color w:val="000000"/>
                <w:sz w:val="24"/>
                <w:szCs w:val="24"/>
                <w:lang w:val="pl-PL" w:eastAsia="pl-PL"/>
              </w:rPr>
              <w:t>Grzegorz Borowski</w:t>
            </w:r>
            <w:r w:rsidR="00BE21A9">
              <w:rPr>
                <w:rFonts w:eastAsia="Times New Roman" w:cs="Times New Roman"/>
                <w:color w:val="000000"/>
                <w:sz w:val="24"/>
                <w:szCs w:val="24"/>
                <w:lang w:val="pl-PL" w:eastAsia="pl-PL"/>
              </w:rPr>
              <w:t xml:space="preserve"> </w:t>
            </w:r>
            <w:r w:rsidR="005D4EF2" w:rsidRPr="00143513">
              <w:rPr>
                <w:rFonts w:eastAsia="Times New Roman" w:cs="Times New Roman"/>
                <w:color w:val="000000"/>
                <w:sz w:val="24"/>
                <w:szCs w:val="24"/>
                <w:lang w:val="pl-PL" w:eastAsia="pl-PL"/>
              </w:rPr>
              <w:t>-</w:t>
            </w:r>
            <w:r w:rsidR="00BE21A9">
              <w:rPr>
                <w:rFonts w:eastAsia="Times New Roman" w:cs="Times New Roman"/>
                <w:color w:val="000000"/>
                <w:sz w:val="24"/>
                <w:szCs w:val="24"/>
                <w:lang w:val="pl-PL" w:eastAsia="pl-PL"/>
              </w:rPr>
              <w:t xml:space="preserve"> 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INTEGRA AV Sp. z o.o.</w:t>
            </w:r>
            <w:r w:rsidR="00DA4715"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w:t>
            </w:r>
            <w:r w:rsidR="00BE21A9">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Żytnia 36, 84-112 Żelistrzewo</w:t>
            </w:r>
            <w:r w:rsidR="00DA4715"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587</w:t>
            </w:r>
            <w:r w:rsidR="00DA471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164</w:t>
            </w:r>
            <w:r w:rsidR="00DA471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62</w:t>
            </w:r>
            <w:r w:rsidR="00DA471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22</w:t>
            </w:r>
            <w:r w:rsidR="00DA4715"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220517371</w:t>
            </w:r>
            <w:r w:rsidR="00DA4715" w:rsidRPr="00143513">
              <w:rPr>
                <w:rFonts w:eastAsia="Times New Roman" w:cs="Times New Roman"/>
                <w:color w:val="000000"/>
                <w:sz w:val="24"/>
                <w:szCs w:val="24"/>
                <w:lang w:val="pl-PL" w:eastAsia="pl-PL"/>
              </w:rPr>
              <w:t>, reprezentant: Jarosław Patschull - 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In</w:t>
            </w:r>
            <w:r w:rsidR="00DA4715" w:rsidRPr="00143513">
              <w:rPr>
                <w:rFonts w:eastAsia="Times New Roman" w:cs="Times New Roman"/>
                <w:color w:val="000000"/>
                <w:sz w:val="24"/>
                <w:szCs w:val="24"/>
                <w:lang w:val="pl-PL" w:eastAsia="pl-PL"/>
              </w:rPr>
              <w:t>ter IT, al.</w:t>
            </w:r>
            <w:r w:rsidRPr="00143513">
              <w:rPr>
                <w:rFonts w:eastAsia="Times New Roman" w:cs="Times New Roman"/>
                <w:color w:val="000000"/>
                <w:sz w:val="24"/>
                <w:szCs w:val="24"/>
                <w:lang w:val="pl-PL" w:eastAsia="pl-PL"/>
              </w:rPr>
              <w:t xml:space="preserve"> Zwycięstwa 96/98, 81-451 Gdynia</w:t>
            </w:r>
            <w:r w:rsidR="00DA4715"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584-268-04-00</w:t>
            </w:r>
            <w:r w:rsidR="00DA4715"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220838490</w:t>
            </w:r>
            <w:r w:rsidR="00D27FAB">
              <w:rPr>
                <w:rFonts w:eastAsia="Times New Roman" w:cs="Times New Roman"/>
                <w:color w:val="000000"/>
                <w:sz w:val="24"/>
                <w:szCs w:val="24"/>
                <w:lang w:val="pl-PL" w:eastAsia="pl-PL"/>
              </w:rPr>
              <w:t>,</w:t>
            </w:r>
            <w:r w:rsidR="00DA4715" w:rsidRPr="00143513">
              <w:rPr>
                <w:rFonts w:eastAsia="Times New Roman" w:cs="Times New Roman"/>
                <w:color w:val="000000"/>
                <w:sz w:val="24"/>
                <w:szCs w:val="24"/>
                <w:lang w:val="pl-PL" w:eastAsia="pl-PL"/>
              </w:rPr>
              <w:t xml:space="preserve"> reprezentant: Artur Kapała - 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Inventity Foundation</w:t>
            </w:r>
            <w:r w:rsidR="00DA4715"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al. Grunwaldzka 472b, 80-309 Gdańsk</w:t>
            </w:r>
            <w:r w:rsidR="00DA4715"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701</w:t>
            </w:r>
            <w:r w:rsidR="00DA471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022</w:t>
            </w:r>
            <w:r w:rsidR="00DA471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61</w:t>
            </w:r>
            <w:r w:rsidR="00DA471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69</w:t>
            </w:r>
            <w:r w:rsidR="00DA4715"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142332835</w:t>
            </w:r>
            <w:r w:rsidR="00DA4715" w:rsidRPr="00143513">
              <w:rPr>
                <w:rFonts w:eastAsia="Times New Roman" w:cs="Times New Roman"/>
                <w:color w:val="000000"/>
                <w:sz w:val="24"/>
                <w:szCs w:val="24"/>
                <w:lang w:val="pl-PL" w:eastAsia="pl-PL"/>
              </w:rPr>
              <w:t>, reprezentant: Wojciech Szapiel - Prezes Zarządu</w:t>
            </w:r>
          </w:p>
        </w:tc>
      </w:tr>
      <w:tr w:rsidR="003C4F46" w:rsidRPr="00D276AF" w:rsidTr="00A31067">
        <w:trPr>
          <w:trHeight w:val="851"/>
        </w:trPr>
        <w:tc>
          <w:tcPr>
            <w:tcW w:w="9458" w:type="dxa"/>
            <w:shd w:val="clear" w:color="auto" w:fill="auto"/>
            <w:noWrap/>
            <w:vAlign w:val="center"/>
            <w:hideMark/>
          </w:tcPr>
          <w:p w:rsidR="003C4F46" w:rsidRPr="00FF6F40" w:rsidRDefault="003C4F46" w:rsidP="00143513">
            <w:pPr>
              <w:pStyle w:val="Akapitzlist"/>
              <w:widowControl/>
              <w:numPr>
                <w:ilvl w:val="0"/>
                <w:numId w:val="38"/>
              </w:numPr>
              <w:autoSpaceDE/>
              <w:autoSpaceDN/>
              <w:rPr>
                <w:rFonts w:eastAsia="Times New Roman" w:cs="Times New Roman"/>
                <w:color w:val="000000"/>
                <w:sz w:val="24"/>
                <w:szCs w:val="24"/>
                <w:lang w:val="pl-PL" w:eastAsia="pl-PL"/>
              </w:rPr>
            </w:pPr>
            <w:r w:rsidRPr="00FF6F40">
              <w:rPr>
                <w:rFonts w:eastAsia="Times New Roman" w:cs="Times New Roman"/>
                <w:color w:val="000000"/>
                <w:sz w:val="24"/>
                <w:szCs w:val="24"/>
                <w:lang w:val="pl-PL" w:eastAsia="pl-PL"/>
              </w:rPr>
              <w:t>JSB CONSTRUCTION PPHU JOLANTA SEKUŁA, ul. Potokowa 12A/1, 80-297 Braniewo, NIP: 811-168-61-34, REGON: 672997062, reprezentant: Jolanta Sekuła</w:t>
            </w:r>
            <w:r w:rsidR="003D0A18">
              <w:rPr>
                <w:rFonts w:eastAsia="Times New Roman" w:cs="Times New Roman"/>
                <w:color w:val="000000"/>
                <w:sz w:val="24"/>
                <w:szCs w:val="24"/>
                <w:lang w:val="pl-PL" w:eastAsia="pl-PL"/>
              </w:rPr>
              <w:t xml:space="preserve"> - Pełnomocnik</w:t>
            </w:r>
          </w:p>
        </w:tc>
      </w:tr>
      <w:tr w:rsidR="003C4F46" w:rsidRPr="00D276AF" w:rsidTr="00A31067">
        <w:trPr>
          <w:trHeight w:val="851"/>
        </w:trPr>
        <w:tc>
          <w:tcPr>
            <w:tcW w:w="9458" w:type="dxa"/>
            <w:shd w:val="clear" w:color="auto" w:fill="auto"/>
            <w:noWrap/>
            <w:vAlign w:val="center"/>
            <w:hideMark/>
          </w:tcPr>
          <w:p w:rsidR="003C4F46" w:rsidRPr="00FF6F40" w:rsidRDefault="003C4F46" w:rsidP="00143513">
            <w:pPr>
              <w:pStyle w:val="Akapitzlist"/>
              <w:widowControl/>
              <w:numPr>
                <w:ilvl w:val="0"/>
                <w:numId w:val="38"/>
              </w:numPr>
              <w:autoSpaceDE/>
              <w:autoSpaceDN/>
              <w:rPr>
                <w:rFonts w:eastAsia="Times New Roman" w:cs="Times New Roman"/>
                <w:color w:val="000000"/>
                <w:sz w:val="24"/>
                <w:szCs w:val="24"/>
                <w:lang w:val="pl-PL" w:eastAsia="pl-PL"/>
              </w:rPr>
            </w:pPr>
            <w:r w:rsidRPr="00FF6F40">
              <w:rPr>
                <w:rFonts w:eastAsia="Times New Roman" w:cs="Times New Roman"/>
                <w:color w:val="000000"/>
                <w:sz w:val="24"/>
                <w:szCs w:val="24"/>
                <w:lang w:val="pl-PL" w:eastAsia="pl-PL"/>
              </w:rPr>
              <w:t>KDP INVEST DARIA SIERLA, ul. Władysława Jagiełły 15, 82-200 Malbork, NIP: 579-220-95-85, REGON: 365969008, reprezentant: Daria Sierla</w:t>
            </w:r>
            <w:r w:rsidR="00F55DDF">
              <w:rPr>
                <w:rFonts w:eastAsia="Times New Roman" w:cs="Times New Roman"/>
                <w:color w:val="000000"/>
                <w:sz w:val="24"/>
                <w:szCs w:val="24"/>
                <w:lang w:val="pl-PL" w:eastAsia="pl-PL"/>
              </w:rPr>
              <w:t xml:space="preserve"> - pełnomocnik</w:t>
            </w:r>
          </w:p>
        </w:tc>
      </w:tr>
      <w:tr w:rsidR="00D276AF" w:rsidRPr="00D276AF" w:rsidTr="00A31067">
        <w:trPr>
          <w:trHeight w:val="851"/>
        </w:trPr>
        <w:tc>
          <w:tcPr>
            <w:tcW w:w="9458" w:type="dxa"/>
            <w:shd w:val="clear" w:color="auto" w:fill="auto"/>
            <w:noWrap/>
            <w:vAlign w:val="center"/>
            <w:hideMark/>
          </w:tcPr>
          <w:p w:rsidR="00D276AF" w:rsidRPr="00FF6F40" w:rsidRDefault="001147FD" w:rsidP="00143513">
            <w:pPr>
              <w:pStyle w:val="Akapitzlist"/>
              <w:widowControl/>
              <w:numPr>
                <w:ilvl w:val="0"/>
                <w:numId w:val="38"/>
              </w:numPr>
              <w:autoSpaceDE/>
              <w:autoSpaceDN/>
              <w:rPr>
                <w:rFonts w:eastAsia="Times New Roman" w:cs="Times New Roman"/>
                <w:color w:val="000000"/>
                <w:sz w:val="24"/>
                <w:szCs w:val="24"/>
                <w:lang w:val="pl-PL" w:eastAsia="pl-PL"/>
              </w:rPr>
            </w:pPr>
            <w:r>
              <w:rPr>
                <w:rFonts w:eastAsia="Times New Roman" w:cs="Times New Roman"/>
                <w:color w:val="000000"/>
                <w:sz w:val="24"/>
                <w:szCs w:val="24"/>
                <w:lang w:val="pl-PL" w:eastAsia="pl-PL"/>
              </w:rPr>
              <w:t>Marine Technology S</w:t>
            </w:r>
            <w:r w:rsidR="00D276AF" w:rsidRPr="00FF6F40">
              <w:rPr>
                <w:rFonts w:eastAsia="Times New Roman" w:cs="Times New Roman"/>
                <w:color w:val="000000"/>
                <w:sz w:val="24"/>
                <w:szCs w:val="24"/>
                <w:lang w:val="pl-PL" w:eastAsia="pl-PL"/>
              </w:rPr>
              <w:t>p. z o.o.</w:t>
            </w:r>
            <w:r w:rsidR="00DA4715" w:rsidRPr="00FF6F40">
              <w:rPr>
                <w:rFonts w:eastAsia="Times New Roman" w:cs="Times New Roman"/>
                <w:color w:val="000000"/>
                <w:sz w:val="24"/>
                <w:szCs w:val="24"/>
                <w:lang w:val="pl-PL" w:eastAsia="pl-PL"/>
              </w:rPr>
              <w:t xml:space="preserve">, </w:t>
            </w:r>
            <w:r w:rsidR="00D276AF" w:rsidRPr="00FF6F40">
              <w:rPr>
                <w:rFonts w:eastAsia="Times New Roman" w:cs="Times New Roman"/>
                <w:color w:val="000000"/>
                <w:sz w:val="24"/>
                <w:szCs w:val="24"/>
                <w:lang w:val="pl-PL" w:eastAsia="pl-PL"/>
              </w:rPr>
              <w:t>ul. Klonowica 37/5, 81-248 Szczecin</w:t>
            </w:r>
            <w:r w:rsidR="00DA4715" w:rsidRPr="00FF6F40">
              <w:rPr>
                <w:rFonts w:eastAsia="Times New Roman" w:cs="Times New Roman"/>
                <w:color w:val="000000"/>
                <w:sz w:val="24"/>
                <w:szCs w:val="24"/>
                <w:lang w:val="pl-PL" w:eastAsia="pl-PL"/>
              </w:rPr>
              <w:t xml:space="preserve">, NIP: </w:t>
            </w:r>
            <w:r w:rsidR="00D276AF" w:rsidRPr="00FF6F40">
              <w:rPr>
                <w:rFonts w:eastAsia="Times New Roman" w:cs="Times New Roman"/>
                <w:color w:val="000000"/>
                <w:sz w:val="24"/>
                <w:szCs w:val="24"/>
                <w:lang w:val="pl-PL" w:eastAsia="pl-PL"/>
              </w:rPr>
              <w:t>958</w:t>
            </w:r>
            <w:r w:rsidR="00DA4715" w:rsidRPr="00FF6F40">
              <w:rPr>
                <w:rFonts w:eastAsia="Times New Roman" w:cs="Times New Roman"/>
                <w:color w:val="000000"/>
                <w:sz w:val="24"/>
                <w:szCs w:val="24"/>
                <w:lang w:val="pl-PL" w:eastAsia="pl-PL"/>
              </w:rPr>
              <w:t>-</w:t>
            </w:r>
            <w:r w:rsidR="00D276AF" w:rsidRPr="00FF6F40">
              <w:rPr>
                <w:rFonts w:eastAsia="Times New Roman" w:cs="Times New Roman"/>
                <w:color w:val="000000"/>
                <w:sz w:val="24"/>
                <w:szCs w:val="24"/>
                <w:lang w:val="pl-PL" w:eastAsia="pl-PL"/>
              </w:rPr>
              <w:t>119</w:t>
            </w:r>
            <w:r w:rsidR="00DA4715" w:rsidRPr="00FF6F40">
              <w:rPr>
                <w:rFonts w:eastAsia="Times New Roman" w:cs="Times New Roman"/>
                <w:color w:val="000000"/>
                <w:sz w:val="24"/>
                <w:szCs w:val="24"/>
                <w:lang w:val="pl-PL" w:eastAsia="pl-PL"/>
              </w:rPr>
              <w:t>-</w:t>
            </w:r>
            <w:r w:rsidR="00D276AF" w:rsidRPr="00FF6F40">
              <w:rPr>
                <w:rFonts w:eastAsia="Times New Roman" w:cs="Times New Roman"/>
                <w:color w:val="000000"/>
                <w:sz w:val="24"/>
                <w:szCs w:val="24"/>
                <w:lang w:val="pl-PL" w:eastAsia="pl-PL"/>
              </w:rPr>
              <w:t>73</w:t>
            </w:r>
            <w:r w:rsidR="00DA4715" w:rsidRPr="00FF6F40">
              <w:rPr>
                <w:rFonts w:eastAsia="Times New Roman" w:cs="Times New Roman"/>
                <w:color w:val="000000"/>
                <w:sz w:val="24"/>
                <w:szCs w:val="24"/>
                <w:lang w:val="pl-PL" w:eastAsia="pl-PL"/>
              </w:rPr>
              <w:t>-</w:t>
            </w:r>
            <w:r w:rsidR="00D276AF" w:rsidRPr="00FF6F40">
              <w:rPr>
                <w:rFonts w:eastAsia="Times New Roman" w:cs="Times New Roman"/>
                <w:color w:val="000000"/>
                <w:sz w:val="24"/>
                <w:szCs w:val="24"/>
                <w:lang w:val="pl-PL" w:eastAsia="pl-PL"/>
              </w:rPr>
              <w:t>44</w:t>
            </w:r>
            <w:r w:rsidR="00DA4715" w:rsidRPr="00FF6F40">
              <w:rPr>
                <w:rFonts w:eastAsia="Times New Roman" w:cs="Times New Roman"/>
                <w:color w:val="000000"/>
                <w:sz w:val="24"/>
                <w:szCs w:val="24"/>
                <w:lang w:val="pl-PL" w:eastAsia="pl-PL"/>
              </w:rPr>
              <w:t xml:space="preserve">, REGON: </w:t>
            </w:r>
            <w:r w:rsidR="00D276AF" w:rsidRPr="00FF6F40">
              <w:rPr>
                <w:rFonts w:eastAsia="Times New Roman" w:cs="Times New Roman"/>
                <w:color w:val="000000"/>
                <w:sz w:val="24"/>
                <w:szCs w:val="24"/>
                <w:lang w:val="pl-PL" w:eastAsia="pl-PL"/>
              </w:rPr>
              <w:t>191495513</w:t>
            </w:r>
            <w:r w:rsidR="00DA4715" w:rsidRPr="00FF6F40">
              <w:rPr>
                <w:rFonts w:eastAsia="Times New Roman" w:cs="Times New Roman"/>
                <w:color w:val="000000"/>
                <w:sz w:val="24"/>
                <w:szCs w:val="24"/>
                <w:lang w:val="pl-PL" w:eastAsia="pl-PL"/>
              </w:rPr>
              <w:t>, reprezentant: Andrzej Stateczny - Prezes Zarządu</w:t>
            </w:r>
          </w:p>
        </w:tc>
      </w:tr>
      <w:tr w:rsidR="00D276AF" w:rsidRPr="00D276AF" w:rsidTr="00A31067">
        <w:trPr>
          <w:trHeight w:val="851"/>
        </w:trPr>
        <w:tc>
          <w:tcPr>
            <w:tcW w:w="9458" w:type="dxa"/>
            <w:shd w:val="clear" w:color="auto" w:fill="auto"/>
            <w:noWrap/>
            <w:vAlign w:val="center"/>
            <w:hideMark/>
          </w:tcPr>
          <w:p w:rsidR="00D276AF" w:rsidRPr="00FF6F40"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FF6F40">
              <w:rPr>
                <w:rFonts w:eastAsia="Times New Roman" w:cs="Times New Roman"/>
                <w:color w:val="000000"/>
                <w:sz w:val="24"/>
                <w:szCs w:val="24"/>
                <w:lang w:val="pl-PL" w:eastAsia="pl-PL"/>
              </w:rPr>
              <w:t>Master Telecom Jacek Tomaszewski i Marcin Prochera Sp. J.</w:t>
            </w:r>
            <w:r w:rsidR="00DA4715" w:rsidRPr="00FF6F40">
              <w:rPr>
                <w:rFonts w:eastAsia="Times New Roman" w:cs="Times New Roman"/>
                <w:color w:val="000000"/>
                <w:sz w:val="24"/>
                <w:szCs w:val="24"/>
                <w:lang w:val="pl-PL" w:eastAsia="pl-PL"/>
              </w:rPr>
              <w:t xml:space="preserve">, </w:t>
            </w:r>
            <w:r w:rsidRPr="00FF6F40">
              <w:rPr>
                <w:rFonts w:eastAsia="Times New Roman" w:cs="Times New Roman"/>
                <w:color w:val="000000"/>
                <w:sz w:val="24"/>
                <w:szCs w:val="24"/>
                <w:lang w:val="pl-PL" w:eastAsia="pl-PL"/>
              </w:rPr>
              <w:t>al. Zwycięstwa 96/98, 81-451 Gdynia</w:t>
            </w:r>
            <w:r w:rsidR="00DA4715" w:rsidRPr="00FF6F40">
              <w:rPr>
                <w:rFonts w:eastAsia="Times New Roman" w:cs="Times New Roman"/>
                <w:color w:val="000000"/>
                <w:sz w:val="24"/>
                <w:szCs w:val="24"/>
                <w:lang w:val="pl-PL" w:eastAsia="pl-PL"/>
              </w:rPr>
              <w:t xml:space="preserve">, NIP: </w:t>
            </w:r>
            <w:r w:rsidRPr="00FF6F40">
              <w:rPr>
                <w:rFonts w:eastAsia="Times New Roman" w:cs="Times New Roman"/>
                <w:color w:val="000000"/>
                <w:sz w:val="24"/>
                <w:szCs w:val="24"/>
                <w:lang w:val="pl-PL" w:eastAsia="pl-PL"/>
              </w:rPr>
              <w:t>958</w:t>
            </w:r>
            <w:r w:rsidR="00DA4715" w:rsidRPr="00FF6F40">
              <w:rPr>
                <w:rFonts w:eastAsia="Times New Roman" w:cs="Times New Roman"/>
                <w:color w:val="000000"/>
                <w:sz w:val="24"/>
                <w:szCs w:val="24"/>
                <w:lang w:val="pl-PL" w:eastAsia="pl-PL"/>
              </w:rPr>
              <w:t>-</w:t>
            </w:r>
            <w:r w:rsidRPr="00FF6F40">
              <w:rPr>
                <w:rFonts w:eastAsia="Times New Roman" w:cs="Times New Roman"/>
                <w:color w:val="000000"/>
                <w:sz w:val="24"/>
                <w:szCs w:val="24"/>
                <w:lang w:val="pl-PL" w:eastAsia="pl-PL"/>
              </w:rPr>
              <w:t>143</w:t>
            </w:r>
            <w:r w:rsidR="00DA4715" w:rsidRPr="00FF6F40">
              <w:rPr>
                <w:rFonts w:eastAsia="Times New Roman" w:cs="Times New Roman"/>
                <w:color w:val="000000"/>
                <w:sz w:val="24"/>
                <w:szCs w:val="24"/>
                <w:lang w:val="pl-PL" w:eastAsia="pl-PL"/>
              </w:rPr>
              <w:t>-</w:t>
            </w:r>
            <w:r w:rsidRPr="00FF6F40">
              <w:rPr>
                <w:rFonts w:eastAsia="Times New Roman" w:cs="Times New Roman"/>
                <w:color w:val="000000"/>
                <w:sz w:val="24"/>
                <w:szCs w:val="24"/>
                <w:lang w:val="pl-PL" w:eastAsia="pl-PL"/>
              </w:rPr>
              <w:t>06</w:t>
            </w:r>
            <w:r w:rsidR="00DA4715" w:rsidRPr="00FF6F40">
              <w:rPr>
                <w:rFonts w:eastAsia="Times New Roman" w:cs="Times New Roman"/>
                <w:color w:val="000000"/>
                <w:sz w:val="24"/>
                <w:szCs w:val="24"/>
                <w:lang w:val="pl-PL" w:eastAsia="pl-PL"/>
              </w:rPr>
              <w:t>-</w:t>
            </w:r>
            <w:r w:rsidRPr="00FF6F40">
              <w:rPr>
                <w:rFonts w:eastAsia="Times New Roman" w:cs="Times New Roman"/>
                <w:color w:val="000000"/>
                <w:sz w:val="24"/>
                <w:szCs w:val="24"/>
                <w:lang w:val="pl-PL" w:eastAsia="pl-PL"/>
              </w:rPr>
              <w:t>16</w:t>
            </w:r>
            <w:r w:rsidR="00DA4715" w:rsidRPr="00FF6F40">
              <w:rPr>
                <w:rFonts w:eastAsia="Times New Roman" w:cs="Times New Roman"/>
                <w:color w:val="000000"/>
                <w:sz w:val="24"/>
                <w:szCs w:val="24"/>
                <w:lang w:val="pl-PL" w:eastAsia="pl-PL"/>
              </w:rPr>
              <w:t xml:space="preserve">, REGON: </w:t>
            </w:r>
            <w:r w:rsidRPr="00FF6F40">
              <w:rPr>
                <w:rFonts w:eastAsia="Times New Roman" w:cs="Times New Roman"/>
                <w:color w:val="000000"/>
                <w:sz w:val="24"/>
                <w:szCs w:val="24"/>
                <w:lang w:val="pl-PL" w:eastAsia="pl-PL"/>
              </w:rPr>
              <w:t>192887209</w:t>
            </w:r>
            <w:r w:rsidR="00DA4715" w:rsidRPr="00FF6F40">
              <w:rPr>
                <w:rFonts w:eastAsia="Times New Roman" w:cs="Times New Roman"/>
                <w:color w:val="000000"/>
                <w:sz w:val="24"/>
                <w:szCs w:val="24"/>
                <w:lang w:val="pl-PL" w:eastAsia="pl-PL"/>
              </w:rPr>
              <w:t>, reprezentant: Krzysztof Drabina</w:t>
            </w:r>
          </w:p>
        </w:tc>
      </w:tr>
      <w:tr w:rsidR="00D276AF" w:rsidRPr="00D276AF" w:rsidTr="00A31067">
        <w:trPr>
          <w:trHeight w:val="851"/>
        </w:trPr>
        <w:tc>
          <w:tcPr>
            <w:tcW w:w="9458" w:type="dxa"/>
            <w:shd w:val="clear" w:color="auto" w:fill="auto"/>
            <w:noWrap/>
            <w:vAlign w:val="center"/>
            <w:hideMark/>
          </w:tcPr>
          <w:p w:rsidR="00D276AF" w:rsidRPr="00FF6F40"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FF6F40">
              <w:rPr>
                <w:rFonts w:eastAsia="Times New Roman" w:cs="Times New Roman"/>
                <w:color w:val="000000"/>
                <w:sz w:val="24"/>
                <w:szCs w:val="24"/>
                <w:lang w:val="pl-PL" w:eastAsia="pl-PL"/>
              </w:rPr>
              <w:t>MP Technology Sp z o.o.</w:t>
            </w:r>
            <w:r w:rsidR="00DA4715" w:rsidRPr="00FF6F40">
              <w:rPr>
                <w:rFonts w:eastAsia="Times New Roman" w:cs="Times New Roman"/>
                <w:color w:val="000000"/>
                <w:sz w:val="24"/>
                <w:szCs w:val="24"/>
                <w:lang w:val="pl-PL" w:eastAsia="pl-PL"/>
              </w:rPr>
              <w:t xml:space="preserve">, </w:t>
            </w:r>
            <w:r w:rsidRPr="00FF6F40">
              <w:rPr>
                <w:rFonts w:eastAsia="Times New Roman" w:cs="Times New Roman"/>
                <w:color w:val="000000"/>
                <w:sz w:val="24"/>
                <w:szCs w:val="24"/>
                <w:lang w:val="pl-PL" w:eastAsia="pl-PL"/>
              </w:rPr>
              <w:t>ul. Portowa 13B, 76-200 Słupsk</w:t>
            </w:r>
            <w:r w:rsidR="00DA4715" w:rsidRPr="00FF6F40">
              <w:rPr>
                <w:rFonts w:eastAsia="Times New Roman" w:cs="Times New Roman"/>
                <w:color w:val="000000"/>
                <w:sz w:val="24"/>
                <w:szCs w:val="24"/>
                <w:lang w:val="pl-PL" w:eastAsia="pl-PL"/>
              </w:rPr>
              <w:t xml:space="preserve">, NIP; </w:t>
            </w:r>
            <w:r w:rsidRPr="00FF6F40">
              <w:rPr>
                <w:rFonts w:eastAsia="Times New Roman" w:cs="Times New Roman"/>
                <w:color w:val="000000"/>
                <w:sz w:val="24"/>
                <w:szCs w:val="24"/>
                <w:lang w:val="pl-PL" w:eastAsia="pl-PL"/>
              </w:rPr>
              <w:t>839</w:t>
            </w:r>
            <w:r w:rsidR="00DA4715" w:rsidRPr="00FF6F40">
              <w:rPr>
                <w:rFonts w:eastAsia="Times New Roman" w:cs="Times New Roman"/>
                <w:color w:val="000000"/>
                <w:sz w:val="24"/>
                <w:szCs w:val="24"/>
                <w:lang w:val="pl-PL" w:eastAsia="pl-PL"/>
              </w:rPr>
              <w:t>-</w:t>
            </w:r>
            <w:r w:rsidRPr="00FF6F40">
              <w:rPr>
                <w:rFonts w:eastAsia="Times New Roman" w:cs="Times New Roman"/>
                <w:color w:val="000000"/>
                <w:sz w:val="24"/>
                <w:szCs w:val="24"/>
                <w:lang w:val="pl-PL" w:eastAsia="pl-PL"/>
              </w:rPr>
              <w:t>317</w:t>
            </w:r>
            <w:r w:rsidR="00DA4715" w:rsidRPr="00FF6F40">
              <w:rPr>
                <w:rFonts w:eastAsia="Times New Roman" w:cs="Times New Roman"/>
                <w:color w:val="000000"/>
                <w:sz w:val="24"/>
                <w:szCs w:val="24"/>
                <w:lang w:val="pl-PL" w:eastAsia="pl-PL"/>
              </w:rPr>
              <w:t>-</w:t>
            </w:r>
            <w:r w:rsidRPr="00FF6F40">
              <w:rPr>
                <w:rFonts w:eastAsia="Times New Roman" w:cs="Times New Roman"/>
                <w:color w:val="000000"/>
                <w:sz w:val="24"/>
                <w:szCs w:val="24"/>
                <w:lang w:val="pl-PL" w:eastAsia="pl-PL"/>
              </w:rPr>
              <w:t>49</w:t>
            </w:r>
            <w:r w:rsidR="00DA4715" w:rsidRPr="00FF6F40">
              <w:rPr>
                <w:rFonts w:eastAsia="Times New Roman" w:cs="Times New Roman"/>
                <w:color w:val="000000"/>
                <w:sz w:val="24"/>
                <w:szCs w:val="24"/>
                <w:lang w:val="pl-PL" w:eastAsia="pl-PL"/>
              </w:rPr>
              <w:t>-</w:t>
            </w:r>
            <w:r w:rsidRPr="00FF6F40">
              <w:rPr>
                <w:rFonts w:eastAsia="Times New Roman" w:cs="Times New Roman"/>
                <w:color w:val="000000"/>
                <w:sz w:val="24"/>
                <w:szCs w:val="24"/>
                <w:lang w:val="pl-PL" w:eastAsia="pl-PL"/>
              </w:rPr>
              <w:t>35</w:t>
            </w:r>
            <w:r w:rsidR="00DA4715" w:rsidRPr="00FF6F40">
              <w:rPr>
                <w:rFonts w:eastAsia="Times New Roman" w:cs="Times New Roman"/>
                <w:color w:val="000000"/>
                <w:sz w:val="24"/>
                <w:szCs w:val="24"/>
                <w:lang w:val="pl-PL" w:eastAsia="pl-PL"/>
              </w:rPr>
              <w:t xml:space="preserve">, REGON; </w:t>
            </w:r>
            <w:r w:rsidRPr="00FF6F40">
              <w:rPr>
                <w:rFonts w:eastAsia="Times New Roman" w:cs="Times New Roman"/>
                <w:color w:val="000000"/>
                <w:sz w:val="24"/>
                <w:szCs w:val="24"/>
                <w:lang w:val="pl-PL" w:eastAsia="pl-PL"/>
              </w:rPr>
              <w:t>222064229</w:t>
            </w:r>
            <w:r w:rsidR="00DA4715" w:rsidRPr="00FF6F40">
              <w:rPr>
                <w:rFonts w:eastAsia="Times New Roman" w:cs="Times New Roman"/>
                <w:color w:val="000000"/>
                <w:sz w:val="24"/>
                <w:szCs w:val="24"/>
                <w:lang w:val="pl-PL" w:eastAsia="pl-PL"/>
              </w:rPr>
              <w:t>, reprezentant: Bolesław Hilarecki - Prezes Zarządu</w:t>
            </w:r>
          </w:p>
        </w:tc>
      </w:tr>
      <w:tr w:rsidR="00D276AF" w:rsidRPr="00D276AF" w:rsidTr="00A31067">
        <w:trPr>
          <w:trHeight w:val="851"/>
        </w:trPr>
        <w:tc>
          <w:tcPr>
            <w:tcW w:w="9458" w:type="dxa"/>
            <w:shd w:val="clear" w:color="auto" w:fill="auto"/>
            <w:noWrap/>
            <w:vAlign w:val="center"/>
            <w:hideMark/>
          </w:tcPr>
          <w:p w:rsidR="00D276AF" w:rsidRPr="00FF6F40" w:rsidRDefault="00DA4715" w:rsidP="00143513">
            <w:pPr>
              <w:pStyle w:val="Akapitzlist"/>
              <w:widowControl/>
              <w:numPr>
                <w:ilvl w:val="0"/>
                <w:numId w:val="38"/>
              </w:numPr>
              <w:autoSpaceDE/>
              <w:autoSpaceDN/>
              <w:rPr>
                <w:rFonts w:eastAsia="Times New Roman" w:cs="Times New Roman"/>
                <w:color w:val="000000"/>
                <w:sz w:val="24"/>
                <w:szCs w:val="24"/>
                <w:lang w:val="pl-PL" w:eastAsia="pl-PL"/>
              </w:rPr>
            </w:pPr>
            <w:r w:rsidRPr="00FF6F40">
              <w:rPr>
                <w:rFonts w:eastAsia="Times New Roman" w:cs="Times New Roman"/>
                <w:color w:val="000000"/>
                <w:sz w:val="24"/>
                <w:szCs w:val="24"/>
                <w:lang w:val="pl-PL" w:eastAsia="pl-PL"/>
              </w:rPr>
              <w:t xml:space="preserve">Nateck Vision, </w:t>
            </w:r>
            <w:r w:rsidR="00D276AF" w:rsidRPr="00FF6F40">
              <w:rPr>
                <w:rFonts w:eastAsia="Times New Roman" w:cs="Times New Roman"/>
                <w:color w:val="000000"/>
                <w:sz w:val="24"/>
                <w:szCs w:val="24"/>
                <w:lang w:val="pl-PL" w:eastAsia="pl-PL"/>
              </w:rPr>
              <w:t>ul. Górki 3A, 82-500 Kwidzyn</w:t>
            </w:r>
            <w:r w:rsidRPr="00FF6F40">
              <w:rPr>
                <w:rFonts w:eastAsia="Times New Roman" w:cs="Times New Roman"/>
                <w:color w:val="000000"/>
                <w:sz w:val="24"/>
                <w:szCs w:val="24"/>
                <w:lang w:val="pl-PL" w:eastAsia="pl-PL"/>
              </w:rPr>
              <w:t xml:space="preserve">, NIP: </w:t>
            </w:r>
            <w:r w:rsidR="00D276AF" w:rsidRPr="00FF6F40">
              <w:rPr>
                <w:rFonts w:eastAsia="Times New Roman" w:cs="Times New Roman"/>
                <w:color w:val="000000"/>
                <w:sz w:val="24"/>
                <w:szCs w:val="24"/>
                <w:lang w:val="pl-PL" w:eastAsia="pl-PL"/>
              </w:rPr>
              <w:t>581-165-32-30</w:t>
            </w:r>
            <w:r w:rsidRPr="00FF6F40">
              <w:rPr>
                <w:rFonts w:eastAsia="Times New Roman" w:cs="Times New Roman"/>
                <w:color w:val="000000"/>
                <w:sz w:val="24"/>
                <w:szCs w:val="24"/>
                <w:lang w:val="pl-PL" w:eastAsia="pl-PL"/>
              </w:rPr>
              <w:t xml:space="preserve">, </w:t>
            </w:r>
            <w:r w:rsidR="00D27FAB">
              <w:rPr>
                <w:rFonts w:eastAsia="Times New Roman" w:cs="Times New Roman"/>
                <w:color w:val="000000"/>
                <w:sz w:val="24"/>
                <w:szCs w:val="24"/>
                <w:lang w:val="pl-PL" w:eastAsia="pl-PL"/>
              </w:rPr>
              <w:t xml:space="preserve">REGON: </w:t>
            </w:r>
            <w:r w:rsidR="00D27FAB" w:rsidRPr="00D27FAB">
              <w:rPr>
                <w:rFonts w:eastAsia="Times New Roman" w:cs="Times New Roman"/>
                <w:color w:val="000000"/>
                <w:sz w:val="24"/>
                <w:szCs w:val="24"/>
                <w:lang w:val="pl-PL" w:eastAsia="pl-PL"/>
              </w:rPr>
              <w:t>191752714,</w:t>
            </w:r>
            <w:r w:rsidR="00D27FAB" w:rsidRPr="00FF6F40">
              <w:rPr>
                <w:rFonts w:eastAsia="Times New Roman" w:cs="Times New Roman"/>
                <w:color w:val="000000"/>
                <w:sz w:val="24"/>
                <w:szCs w:val="24"/>
                <w:lang w:val="pl-PL" w:eastAsia="pl-PL"/>
              </w:rPr>
              <w:t xml:space="preserve"> </w:t>
            </w:r>
            <w:r w:rsidRPr="00FF6F40">
              <w:rPr>
                <w:rFonts w:eastAsia="Times New Roman" w:cs="Times New Roman"/>
                <w:color w:val="000000"/>
                <w:sz w:val="24"/>
                <w:szCs w:val="24"/>
                <w:lang w:val="pl-PL" w:eastAsia="pl-PL"/>
              </w:rPr>
              <w:t>reprezentant: Michał Łomnicki</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Neoteric</w:t>
            </w:r>
            <w:r w:rsidR="00DA4715"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Marynarki Polskiej 163, 80-868 Gdańsk</w:t>
            </w:r>
            <w:r w:rsidR="00DA4715"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w:t>
            </w:r>
            <w:r w:rsidR="00BC3523" w:rsidRPr="00143513">
              <w:rPr>
                <w:rFonts w:eastAsia="Times New Roman" w:cs="Times New Roman"/>
                <w:color w:val="000000"/>
                <w:sz w:val="24"/>
                <w:szCs w:val="24"/>
                <w:lang w:val="pl-PL" w:eastAsia="pl-PL"/>
              </w:rPr>
              <w:t xml:space="preserve">NIP: </w:t>
            </w:r>
            <w:r w:rsidRPr="00143513">
              <w:rPr>
                <w:rFonts w:eastAsia="Times New Roman" w:cs="Times New Roman"/>
                <w:color w:val="000000"/>
                <w:sz w:val="24"/>
                <w:szCs w:val="24"/>
                <w:lang w:val="pl-PL" w:eastAsia="pl-PL"/>
              </w:rPr>
              <w:t>957-107-23-74</w:t>
            </w:r>
            <w:r w:rsidR="00BC3523"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222033401</w:t>
            </w:r>
            <w:r w:rsidR="00BC3523" w:rsidRPr="00143513">
              <w:rPr>
                <w:rFonts w:eastAsia="Times New Roman" w:cs="Times New Roman"/>
                <w:color w:val="000000"/>
                <w:sz w:val="24"/>
                <w:szCs w:val="24"/>
                <w:lang w:val="pl-PL" w:eastAsia="pl-PL"/>
              </w:rPr>
              <w:t>, reprezentant: Łukasz Nowacki - Dyrektor Biura Zarządzania Projektami</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lastRenderedPageBreak/>
              <w:t>NlightniN Production</w:t>
            </w:r>
            <w:r w:rsidR="00A771BB"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Majkowskiego 24 b, 81-717 Sopot</w:t>
            </w:r>
            <w:r w:rsidR="00A771BB"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585</w:t>
            </w:r>
            <w:r w:rsidR="00A771B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147</w:t>
            </w:r>
            <w:r w:rsidR="00A771B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48</w:t>
            </w:r>
            <w:r w:rsidR="00A771B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12</w:t>
            </w:r>
            <w:r w:rsidR="00A771BB"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364719150</w:t>
            </w:r>
            <w:r w:rsidR="00A771BB" w:rsidRPr="00143513">
              <w:rPr>
                <w:rFonts w:eastAsia="Times New Roman" w:cs="Times New Roman"/>
                <w:color w:val="000000"/>
                <w:sz w:val="24"/>
                <w:szCs w:val="24"/>
                <w:lang w:val="pl-PL" w:eastAsia="pl-PL"/>
              </w:rPr>
              <w:t xml:space="preserve">, reprezentant: Jacek Pobłocki </w:t>
            </w:r>
            <w:r w:rsidR="005D4EF2" w:rsidRPr="00143513">
              <w:rPr>
                <w:rFonts w:eastAsia="Times New Roman" w:cs="Times New Roman"/>
                <w:color w:val="000000"/>
                <w:sz w:val="24"/>
                <w:szCs w:val="24"/>
                <w:lang w:val="pl-PL" w:eastAsia="pl-PL"/>
              </w:rPr>
              <w:t>-</w:t>
            </w:r>
            <w:r w:rsidR="00A771BB" w:rsidRPr="00143513">
              <w:rPr>
                <w:rFonts w:eastAsia="Times New Roman" w:cs="Times New Roman"/>
                <w:color w:val="000000"/>
                <w:sz w:val="24"/>
                <w:szCs w:val="24"/>
                <w:lang w:val="pl-PL" w:eastAsia="pl-PL"/>
              </w:rPr>
              <w:t xml:space="preserve"> Prezes</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Obszar Metropolitalny Gdańsk-Gdynia-Sopot</w:t>
            </w:r>
            <w:r w:rsidR="00A771BB"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Długi Targ 39/40, 80-830 Gdańsk</w:t>
            </w:r>
            <w:r w:rsidR="00A771BB"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583-315-17-48</w:t>
            </w:r>
            <w:r w:rsidR="00A771BB"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221654880</w:t>
            </w:r>
            <w:r w:rsidR="00A771BB" w:rsidRPr="00143513">
              <w:rPr>
                <w:rFonts w:eastAsia="Times New Roman" w:cs="Times New Roman"/>
                <w:color w:val="000000"/>
                <w:sz w:val="24"/>
                <w:szCs w:val="24"/>
                <w:lang w:val="pl-PL" w:eastAsia="pl-PL"/>
              </w:rPr>
              <w:t>, reprezentant: Michał Glaser - Dyrektor Biura</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OKE Poland Sp. z o.o.</w:t>
            </w:r>
            <w:r w:rsidR="00A771BB"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Heweliusza 11, 80-890 Gdańsk</w:t>
            </w:r>
            <w:r w:rsidR="00A771BB"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583</w:t>
            </w:r>
            <w:r w:rsidR="00A771B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287</w:t>
            </w:r>
            <w:r w:rsidR="00A771B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76</w:t>
            </w:r>
            <w:r w:rsidR="00A771B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73</w:t>
            </w:r>
            <w:r w:rsidR="00A771BB"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193098118</w:t>
            </w:r>
            <w:r w:rsidR="00A771BB" w:rsidRPr="00143513">
              <w:rPr>
                <w:rFonts w:eastAsia="Times New Roman" w:cs="Times New Roman"/>
                <w:color w:val="000000"/>
                <w:sz w:val="24"/>
                <w:szCs w:val="24"/>
                <w:lang w:val="pl-PL" w:eastAsia="pl-PL"/>
              </w:rPr>
              <w:t>, reprezentant: Artur Pytlasiński - Prezes Zarządu</w:t>
            </w:r>
          </w:p>
        </w:tc>
      </w:tr>
      <w:tr w:rsidR="00D276AF" w:rsidRPr="00D276AF" w:rsidTr="00020C69">
        <w:trPr>
          <w:trHeight w:val="1125"/>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OptiNav Sp. z o.o.</w:t>
            </w:r>
            <w:r w:rsidR="00A771BB"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Grunwaldzka 10, 76</w:t>
            </w:r>
            <w:r w:rsidR="00A771BB" w:rsidRPr="00143513">
              <w:rPr>
                <w:rFonts w:eastAsia="Times New Roman" w:cs="Times New Roman"/>
                <w:color w:val="000000"/>
                <w:sz w:val="24"/>
                <w:szCs w:val="24"/>
                <w:lang w:val="pl-PL" w:eastAsia="pl-PL"/>
              </w:rPr>
              <w:t xml:space="preserve">-200 Słupsk, NIP: </w:t>
            </w:r>
            <w:r w:rsidRPr="00143513">
              <w:rPr>
                <w:rFonts w:eastAsia="Times New Roman" w:cs="Times New Roman"/>
                <w:color w:val="000000"/>
                <w:sz w:val="24"/>
                <w:szCs w:val="24"/>
                <w:lang w:val="pl-PL" w:eastAsia="pl-PL"/>
              </w:rPr>
              <w:t>839</w:t>
            </w:r>
            <w:r w:rsidR="00A771B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312</w:t>
            </w:r>
            <w:r w:rsidR="00A771B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65</w:t>
            </w:r>
            <w:r w:rsidR="00A771B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92</w:t>
            </w:r>
            <w:r w:rsidR="00A771BB"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221015074</w:t>
            </w:r>
            <w:r w:rsidR="00A771BB" w:rsidRPr="00143513">
              <w:rPr>
                <w:rFonts w:eastAsia="Times New Roman" w:cs="Times New Roman"/>
                <w:color w:val="000000"/>
                <w:sz w:val="24"/>
                <w:szCs w:val="24"/>
                <w:lang w:val="pl-PL" w:eastAsia="pl-PL"/>
              </w:rPr>
              <w:t>, reprezentanci: Arkadiusz Śmigielski - Prezes Zarządu,  Paweł Skwarek - Członek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Ośrodek Badawczo-Rozwojowy Centrum Techniki Morskiej S.A.</w:t>
            </w:r>
            <w:r w:rsidR="00A771BB"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Dickmana 62, 81-109 Gdynia</w:t>
            </w:r>
            <w:r w:rsidR="00A771BB"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584</w:t>
            </w:r>
            <w:r w:rsidR="00A771B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020</w:t>
            </w:r>
            <w:r w:rsidR="00A771B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36</w:t>
            </w:r>
            <w:r w:rsidR="00A771BB"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01</w:t>
            </w:r>
            <w:r w:rsidR="00A771BB"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220535280</w:t>
            </w:r>
            <w:r w:rsidR="00A771BB" w:rsidRPr="00143513">
              <w:rPr>
                <w:rFonts w:eastAsia="Times New Roman" w:cs="Times New Roman"/>
                <w:color w:val="000000"/>
                <w:sz w:val="24"/>
                <w:szCs w:val="24"/>
                <w:lang w:val="pl-PL" w:eastAsia="pl-PL"/>
              </w:rPr>
              <w:t>, reprezentant: Andrzej K</w:t>
            </w:r>
            <w:r w:rsidR="003D0A18">
              <w:rPr>
                <w:rFonts w:eastAsia="Times New Roman" w:cs="Times New Roman"/>
                <w:color w:val="000000"/>
                <w:sz w:val="24"/>
                <w:szCs w:val="24"/>
                <w:lang w:val="pl-PL" w:eastAsia="pl-PL"/>
              </w:rPr>
              <w:t>ilian</w:t>
            </w:r>
            <w:r w:rsidR="005524C2">
              <w:rPr>
                <w:rFonts w:eastAsia="Times New Roman" w:cs="Times New Roman"/>
                <w:color w:val="000000"/>
                <w:sz w:val="24"/>
                <w:szCs w:val="24"/>
                <w:lang w:val="pl-PL" w:eastAsia="pl-PL"/>
              </w:rPr>
              <w:t xml:space="preserve"> -Prezes</w:t>
            </w:r>
            <w:r w:rsidR="00A771BB" w:rsidRPr="00143513">
              <w:rPr>
                <w:rFonts w:eastAsia="Times New Roman" w:cs="Times New Roman"/>
                <w:color w:val="000000"/>
                <w:sz w:val="24"/>
                <w:szCs w:val="24"/>
                <w:lang w:val="pl-PL" w:eastAsia="pl-PL"/>
              </w:rPr>
              <w:t xml:space="preserve">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F16CE5">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PBS Sp</w:t>
            </w:r>
            <w:r w:rsidR="00F16CE5">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z o.o.</w:t>
            </w:r>
            <w:r w:rsidR="00A771BB"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Junaków 2, 81-812 Sopot</w:t>
            </w:r>
            <w:r w:rsidR="00A771BB" w:rsidRPr="00143513">
              <w:rPr>
                <w:rFonts w:eastAsia="Times New Roman" w:cs="Times New Roman"/>
                <w:color w:val="000000"/>
                <w:sz w:val="24"/>
                <w:szCs w:val="24"/>
                <w:lang w:val="pl-PL" w:eastAsia="pl-PL"/>
              </w:rPr>
              <w:t>, NIP: 585-020-56-</w:t>
            </w:r>
            <w:r w:rsidRPr="00143513">
              <w:rPr>
                <w:rFonts w:eastAsia="Times New Roman" w:cs="Times New Roman"/>
                <w:color w:val="000000"/>
                <w:sz w:val="24"/>
                <w:szCs w:val="24"/>
                <w:lang w:val="pl-PL" w:eastAsia="pl-PL"/>
              </w:rPr>
              <w:t>42</w:t>
            </w:r>
            <w:r w:rsidR="00A771BB" w:rsidRPr="00143513">
              <w:rPr>
                <w:rFonts w:eastAsia="Times New Roman" w:cs="Times New Roman"/>
                <w:color w:val="000000"/>
                <w:sz w:val="24"/>
                <w:szCs w:val="24"/>
                <w:lang w:val="pl-PL" w:eastAsia="pl-PL"/>
              </w:rPr>
              <w:t>, REGON: 00</w:t>
            </w:r>
            <w:r w:rsidRPr="00143513">
              <w:rPr>
                <w:rFonts w:eastAsia="Times New Roman" w:cs="Times New Roman"/>
                <w:color w:val="000000"/>
                <w:sz w:val="24"/>
                <w:szCs w:val="24"/>
                <w:lang w:val="pl-PL" w:eastAsia="pl-PL"/>
              </w:rPr>
              <w:t>2871041</w:t>
            </w:r>
            <w:r w:rsidR="00057068" w:rsidRPr="00143513">
              <w:rPr>
                <w:rFonts w:eastAsia="Times New Roman" w:cs="Times New Roman"/>
                <w:color w:val="000000"/>
                <w:sz w:val="24"/>
                <w:szCs w:val="24"/>
                <w:lang w:val="pl-PL" w:eastAsia="pl-PL"/>
              </w:rPr>
              <w:t>, reprezentant: Małgorzata Jankiewicz - Kierownik Projektów</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Personel Profit Sp. z o.o.</w:t>
            </w:r>
            <w:r w:rsidR="0077789D"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ul. Nadwodna 2 b, 80-336 Gdańsk</w:t>
            </w:r>
            <w:r w:rsidR="0077789D" w:rsidRPr="00143513">
              <w:rPr>
                <w:rFonts w:eastAsia="Times New Roman" w:cs="Times New Roman"/>
                <w:color w:val="000000"/>
                <w:sz w:val="24"/>
                <w:szCs w:val="24"/>
                <w:lang w:val="pl-PL" w:eastAsia="pl-PL"/>
              </w:rPr>
              <w:t>, NIP: 778-14</w:t>
            </w:r>
            <w:r w:rsidRPr="00143513">
              <w:rPr>
                <w:rFonts w:eastAsia="Times New Roman" w:cs="Times New Roman"/>
                <w:color w:val="000000"/>
                <w:sz w:val="24"/>
                <w:szCs w:val="24"/>
                <w:lang w:val="pl-PL" w:eastAsia="pl-PL"/>
              </w:rPr>
              <w:t>1</w:t>
            </w:r>
            <w:r w:rsidR="0077789D" w:rsidRPr="00143513">
              <w:rPr>
                <w:rFonts w:eastAsia="Times New Roman" w:cs="Times New Roman"/>
                <w:color w:val="000000"/>
                <w:sz w:val="24"/>
                <w:szCs w:val="24"/>
                <w:lang w:val="pl-PL" w:eastAsia="pl-PL"/>
              </w:rPr>
              <w:t>-5</w:t>
            </w:r>
            <w:r w:rsidRPr="00143513">
              <w:rPr>
                <w:rFonts w:eastAsia="Times New Roman" w:cs="Times New Roman"/>
                <w:color w:val="000000"/>
                <w:sz w:val="24"/>
                <w:szCs w:val="24"/>
                <w:lang w:val="pl-PL" w:eastAsia="pl-PL"/>
              </w:rPr>
              <w:t>6</w:t>
            </w:r>
            <w:r w:rsidR="0077789D"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26</w:t>
            </w:r>
            <w:r w:rsidR="0077789D"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634561271</w:t>
            </w:r>
            <w:r w:rsidR="00057068" w:rsidRPr="00143513">
              <w:rPr>
                <w:rFonts w:eastAsia="Times New Roman" w:cs="Times New Roman"/>
                <w:color w:val="000000"/>
                <w:sz w:val="24"/>
                <w:szCs w:val="24"/>
                <w:lang w:val="pl-PL" w:eastAsia="pl-PL"/>
              </w:rPr>
              <w:t>, reprezentant: Szymon Borucki - Członek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PIRXON SA</w:t>
            </w:r>
            <w:r w:rsidR="00381DA8"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Trzy Lipy 3; 80-172 Gdańsk</w:t>
            </w:r>
            <w:r w:rsidR="00381DA8"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957</w:t>
            </w:r>
            <w:r w:rsidR="00381DA8"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099</w:t>
            </w:r>
            <w:r w:rsidR="00381DA8"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43</w:t>
            </w:r>
            <w:r w:rsidR="00381DA8"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50</w:t>
            </w:r>
            <w:r w:rsidR="00381DA8"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220595000</w:t>
            </w:r>
            <w:r w:rsidR="00381DA8" w:rsidRPr="00143513">
              <w:rPr>
                <w:rFonts w:eastAsia="Times New Roman" w:cs="Times New Roman"/>
                <w:color w:val="000000"/>
                <w:sz w:val="24"/>
                <w:szCs w:val="24"/>
                <w:lang w:val="pl-PL" w:eastAsia="pl-PL"/>
              </w:rPr>
              <w:t>, reprezentant: Bartosz Sobolewski - 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Platan Sp. z o.o. sp.k.</w:t>
            </w:r>
            <w:r w:rsidR="00057068"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Platanowa 2, 81-855 Sopot</w:t>
            </w:r>
            <w:r w:rsidR="001D415A" w:rsidRPr="00143513">
              <w:rPr>
                <w:rFonts w:eastAsia="Times New Roman" w:cs="Times New Roman"/>
                <w:color w:val="000000"/>
                <w:sz w:val="24"/>
                <w:szCs w:val="24"/>
                <w:lang w:val="pl-PL" w:eastAsia="pl-PL"/>
              </w:rPr>
              <w:t>,</w:t>
            </w:r>
            <w:r w:rsidR="00057068" w:rsidRPr="00143513">
              <w:rPr>
                <w:rFonts w:eastAsia="Times New Roman" w:cs="Times New Roman"/>
                <w:color w:val="000000"/>
                <w:sz w:val="24"/>
                <w:szCs w:val="24"/>
                <w:lang w:val="pl-PL" w:eastAsia="pl-PL"/>
              </w:rPr>
              <w:t xml:space="preserve"> NIP: 585-13</w:t>
            </w:r>
            <w:r w:rsidRPr="00143513">
              <w:rPr>
                <w:rFonts w:eastAsia="Times New Roman" w:cs="Times New Roman"/>
                <w:color w:val="000000"/>
                <w:sz w:val="24"/>
                <w:szCs w:val="24"/>
                <w:lang w:val="pl-PL" w:eastAsia="pl-PL"/>
              </w:rPr>
              <w:t>6</w:t>
            </w:r>
            <w:r w:rsidR="00057068" w:rsidRPr="00143513">
              <w:rPr>
                <w:rFonts w:eastAsia="Times New Roman" w:cs="Times New Roman"/>
                <w:color w:val="000000"/>
                <w:sz w:val="24"/>
                <w:szCs w:val="24"/>
                <w:lang w:val="pl-PL" w:eastAsia="pl-PL"/>
              </w:rPr>
              <w:t>-9</w:t>
            </w:r>
            <w:r w:rsidRPr="00143513">
              <w:rPr>
                <w:rFonts w:eastAsia="Times New Roman" w:cs="Times New Roman"/>
                <w:color w:val="000000"/>
                <w:sz w:val="24"/>
                <w:szCs w:val="24"/>
                <w:lang w:val="pl-PL" w:eastAsia="pl-PL"/>
              </w:rPr>
              <w:t>9</w:t>
            </w:r>
            <w:r w:rsidR="00057068"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20</w:t>
            </w:r>
            <w:r w:rsidR="00057068"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192214373</w:t>
            </w:r>
            <w:r w:rsidR="001D415A" w:rsidRPr="00143513">
              <w:rPr>
                <w:rFonts w:eastAsia="Times New Roman" w:cs="Times New Roman"/>
                <w:color w:val="000000"/>
                <w:sz w:val="24"/>
                <w:szCs w:val="24"/>
                <w:lang w:val="pl-PL" w:eastAsia="pl-PL"/>
              </w:rPr>
              <w:t>, reprezentanci: Wiesław Rybnik - Prezes Zarządu, Adam Pawluk - Członek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Polska Agencja Kosmiczna</w:t>
            </w:r>
            <w:r w:rsidR="00057068"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Trzy Lipy 3, 80-172 Gdańsk</w:t>
            </w:r>
            <w:r w:rsidR="001D415A" w:rsidRPr="00143513">
              <w:rPr>
                <w:rFonts w:eastAsia="Times New Roman" w:cs="Times New Roman"/>
                <w:color w:val="000000"/>
                <w:sz w:val="24"/>
                <w:szCs w:val="24"/>
                <w:lang w:val="pl-PL" w:eastAsia="pl-PL"/>
              </w:rPr>
              <w:t>,</w:t>
            </w:r>
            <w:r w:rsidR="00057068" w:rsidRPr="00143513">
              <w:rPr>
                <w:rFonts w:eastAsia="Times New Roman" w:cs="Times New Roman"/>
                <w:color w:val="000000"/>
                <w:sz w:val="24"/>
                <w:szCs w:val="24"/>
                <w:lang w:val="pl-PL" w:eastAsia="pl-PL"/>
              </w:rPr>
              <w:t xml:space="preserve"> NIP: </w:t>
            </w:r>
            <w:r w:rsidRPr="00143513">
              <w:rPr>
                <w:rFonts w:eastAsia="Times New Roman" w:cs="Times New Roman"/>
                <w:color w:val="000000"/>
                <w:sz w:val="24"/>
                <w:szCs w:val="24"/>
                <w:lang w:val="pl-PL" w:eastAsia="pl-PL"/>
              </w:rPr>
              <w:t>957-107-74-43</w:t>
            </w:r>
            <w:r w:rsidR="00057068"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360992221</w:t>
            </w:r>
            <w:r w:rsidR="001D415A" w:rsidRPr="00143513">
              <w:rPr>
                <w:rFonts w:eastAsia="Times New Roman" w:cs="Times New Roman"/>
                <w:color w:val="000000"/>
                <w:sz w:val="24"/>
                <w:szCs w:val="24"/>
                <w:lang w:val="pl-PL" w:eastAsia="pl-PL"/>
              </w:rPr>
              <w:t>, reprezentant: Marek Moszyński - Wiceprezes ds. Nauki</w:t>
            </w:r>
          </w:p>
        </w:tc>
      </w:tr>
      <w:tr w:rsidR="00D276AF" w:rsidRPr="00D276AF" w:rsidTr="00A31067">
        <w:trPr>
          <w:trHeight w:val="1229"/>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Polski Rejestr Statków Spółka Akcyjna</w:t>
            </w:r>
            <w:r w:rsidR="00057068"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 xml:space="preserve">al. Gen. Józefa Hallera 126, </w:t>
            </w:r>
            <w:r w:rsidR="00057068" w:rsidRPr="00143513">
              <w:rPr>
                <w:rFonts w:eastAsia="Times New Roman" w:cs="Times New Roman"/>
                <w:color w:val="000000"/>
                <w:sz w:val="24"/>
                <w:szCs w:val="24"/>
                <w:lang w:val="pl-PL" w:eastAsia="pl-PL"/>
              </w:rPr>
              <w:t xml:space="preserve">80-416 </w:t>
            </w:r>
            <w:r w:rsidRPr="00143513">
              <w:rPr>
                <w:rFonts w:eastAsia="Times New Roman" w:cs="Times New Roman"/>
                <w:color w:val="000000"/>
                <w:sz w:val="24"/>
                <w:szCs w:val="24"/>
                <w:lang w:val="pl-PL" w:eastAsia="pl-PL"/>
              </w:rPr>
              <w:t>Gdańsk</w:t>
            </w:r>
            <w:r w:rsidR="00057068"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w:t>
            </w:r>
            <w:r w:rsidR="001D415A" w:rsidRPr="00143513">
              <w:rPr>
                <w:rFonts w:eastAsia="Times New Roman" w:cs="Times New Roman"/>
                <w:color w:val="000000"/>
                <w:sz w:val="24"/>
                <w:szCs w:val="24"/>
                <w:lang w:val="pl-PL" w:eastAsia="pl-PL"/>
              </w:rPr>
              <w:t xml:space="preserve">NIP: 584-030-44-72, REGON: 000144992, </w:t>
            </w:r>
            <w:r w:rsidR="00057068" w:rsidRPr="00143513">
              <w:rPr>
                <w:rFonts w:eastAsia="Times New Roman" w:cs="Times New Roman"/>
                <w:color w:val="000000"/>
                <w:sz w:val="24"/>
                <w:szCs w:val="24"/>
                <w:lang w:val="pl-PL" w:eastAsia="pl-PL"/>
              </w:rPr>
              <w:t xml:space="preserve">reprezentant: Monika Warmowska-Gadzińska - </w:t>
            </w:r>
            <w:r w:rsidRPr="00143513">
              <w:rPr>
                <w:rFonts w:eastAsia="Times New Roman" w:cs="Times New Roman"/>
                <w:color w:val="000000"/>
                <w:sz w:val="24"/>
                <w:szCs w:val="24"/>
                <w:lang w:val="pl-PL" w:eastAsia="pl-PL"/>
              </w:rPr>
              <w:t>Dyre</w:t>
            </w:r>
            <w:r w:rsidR="001D415A" w:rsidRPr="00143513">
              <w:rPr>
                <w:rFonts w:eastAsia="Times New Roman" w:cs="Times New Roman"/>
                <w:color w:val="000000"/>
                <w:sz w:val="24"/>
                <w:szCs w:val="24"/>
                <w:lang w:val="pl-PL" w:eastAsia="pl-PL"/>
              </w:rPr>
              <w:t>ktor Pionu Naukowo – Badawczego</w:t>
            </w:r>
          </w:p>
        </w:tc>
      </w:tr>
      <w:tr w:rsidR="00D276AF" w:rsidRPr="00D276AF" w:rsidTr="00A31067">
        <w:trPr>
          <w:trHeight w:val="1133"/>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Pomorska Agencja Rozwoju Regionalnego S.A</w:t>
            </w:r>
            <w:r w:rsidR="001D415A" w:rsidRPr="00143513">
              <w:rPr>
                <w:rFonts w:eastAsia="Times New Roman" w:cs="Times New Roman"/>
                <w:color w:val="000000"/>
                <w:sz w:val="24"/>
                <w:szCs w:val="24"/>
                <w:lang w:val="pl-PL" w:eastAsia="pl-PL"/>
              </w:rPr>
              <w:t>.,</w:t>
            </w:r>
            <w:r w:rsidR="00A64DA4">
              <w:rPr>
                <w:rFonts w:eastAsia="Times New Roman" w:cs="Times New Roman"/>
                <w:color w:val="000000"/>
                <w:sz w:val="24"/>
                <w:szCs w:val="24"/>
                <w:lang w:val="pl-PL" w:eastAsia="pl-PL"/>
              </w:rPr>
              <w:t xml:space="preserve"> ul. Obrońców Wybrzeż</w:t>
            </w:r>
            <w:r w:rsidRPr="00143513">
              <w:rPr>
                <w:rFonts w:eastAsia="Times New Roman" w:cs="Times New Roman"/>
                <w:color w:val="000000"/>
                <w:sz w:val="24"/>
                <w:szCs w:val="24"/>
                <w:lang w:val="pl-PL" w:eastAsia="pl-PL"/>
              </w:rPr>
              <w:t>a 2, 76-200 Słupsk</w:t>
            </w:r>
            <w:r w:rsidR="001D415A"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w:t>
            </w:r>
            <w:r w:rsidR="001D415A" w:rsidRPr="00143513">
              <w:rPr>
                <w:rFonts w:eastAsia="Times New Roman" w:cs="Times New Roman"/>
                <w:color w:val="000000"/>
                <w:sz w:val="24"/>
                <w:szCs w:val="24"/>
                <w:lang w:val="pl-PL" w:eastAsia="pl-PL"/>
              </w:rPr>
              <w:t xml:space="preserve">NIP:  839-002-95-69, REGON: 770719284, reprezentant: </w:t>
            </w:r>
            <w:r w:rsidRPr="00143513">
              <w:rPr>
                <w:rFonts w:eastAsia="Times New Roman" w:cs="Times New Roman"/>
                <w:color w:val="000000"/>
                <w:sz w:val="24"/>
                <w:szCs w:val="24"/>
                <w:lang w:val="pl-PL" w:eastAsia="pl-PL"/>
              </w:rPr>
              <w:t xml:space="preserve">Mirosław Kamiński </w:t>
            </w:r>
            <w:r w:rsidR="005D4EF2"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Prezes Zarządu</w:t>
            </w:r>
            <w:r w:rsidR="001D415A" w:rsidRPr="00143513">
              <w:rPr>
                <w:rFonts w:eastAsia="Times New Roman" w:cs="Times New Roman"/>
                <w:color w:val="000000"/>
                <w:sz w:val="24"/>
                <w:szCs w:val="24"/>
                <w:lang w:val="pl-PL" w:eastAsia="pl-PL"/>
              </w:rPr>
              <w:t xml:space="preserve"> </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Pomorska Specjalna Strefa Ekonomiczna Sp. z o.o. ul. Władysława IV 9, 81-703 Sopot</w:t>
            </w:r>
            <w:r w:rsidR="001D415A" w:rsidRPr="00143513">
              <w:rPr>
                <w:rFonts w:eastAsia="Times New Roman" w:cs="Times New Roman"/>
                <w:color w:val="000000"/>
                <w:sz w:val="24"/>
                <w:szCs w:val="24"/>
                <w:lang w:val="pl-PL" w:eastAsia="pl-PL"/>
              </w:rPr>
              <w:t xml:space="preserve">, NIP: 588-001-91-92, REGON: 190315182, reprezentant: </w:t>
            </w:r>
            <w:r w:rsidRPr="00143513">
              <w:rPr>
                <w:rFonts w:eastAsia="Times New Roman" w:cs="Times New Roman"/>
                <w:color w:val="000000"/>
                <w:sz w:val="24"/>
                <w:szCs w:val="24"/>
                <w:lang w:val="pl-PL" w:eastAsia="pl-PL"/>
              </w:rPr>
              <w:t>Paweł Lulewicz</w:t>
            </w:r>
            <w:r w:rsidR="001D415A" w:rsidRPr="00143513">
              <w:rPr>
                <w:rFonts w:eastAsia="Times New Roman" w:cs="Times New Roman"/>
                <w:color w:val="000000"/>
                <w:sz w:val="24"/>
                <w:szCs w:val="24"/>
                <w:lang w:val="pl-PL" w:eastAsia="pl-PL"/>
              </w:rPr>
              <w:t xml:space="preserve"> - </w:t>
            </w:r>
            <w:r w:rsidRPr="00143513">
              <w:rPr>
                <w:rFonts w:eastAsia="Times New Roman" w:cs="Times New Roman"/>
                <w:color w:val="000000"/>
                <w:sz w:val="24"/>
                <w:szCs w:val="24"/>
                <w:lang w:val="pl-PL" w:eastAsia="pl-PL"/>
              </w:rPr>
              <w:t>Wiceprezes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Pomorski Fundusz Pożyczkowy Sp. z o.o.</w:t>
            </w:r>
            <w:r w:rsidR="001D415A"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ul. Szara 32-33, 80-116 Gdańsk</w:t>
            </w:r>
            <w:r w:rsidR="001D415A" w:rsidRPr="00143513">
              <w:rPr>
                <w:rFonts w:eastAsia="Times New Roman" w:cs="Times New Roman"/>
                <w:color w:val="000000"/>
                <w:sz w:val="24"/>
                <w:szCs w:val="24"/>
                <w:lang w:val="pl-PL" w:eastAsia="pl-PL"/>
              </w:rPr>
              <w:t xml:space="preserve">, NIP: 583-287-84-83, REGON: 193113361, reprezentant: </w:t>
            </w:r>
            <w:r w:rsidRPr="00143513">
              <w:rPr>
                <w:rFonts w:eastAsia="Times New Roman" w:cs="Times New Roman"/>
                <w:color w:val="000000"/>
                <w:sz w:val="24"/>
                <w:szCs w:val="24"/>
                <w:lang w:val="pl-PL" w:eastAsia="pl-PL"/>
              </w:rPr>
              <w:t xml:space="preserve">Aneta Grzębska </w:t>
            </w:r>
            <w:r w:rsidR="001D415A"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Prezes Zarządu</w:t>
            </w:r>
          </w:p>
        </w:tc>
      </w:tr>
      <w:tr w:rsidR="00D276AF" w:rsidRPr="00D276AF" w:rsidTr="00A31067">
        <w:trPr>
          <w:trHeight w:val="851"/>
        </w:trPr>
        <w:tc>
          <w:tcPr>
            <w:tcW w:w="9458" w:type="dxa"/>
            <w:shd w:val="clear" w:color="auto" w:fill="auto"/>
            <w:noWrap/>
            <w:vAlign w:val="center"/>
            <w:hideMark/>
          </w:tcPr>
          <w:p w:rsidR="00D276AF" w:rsidRPr="00143513" w:rsidRDefault="001D415A"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 xml:space="preserve">Pomorski Fundusz </w:t>
            </w:r>
            <w:r w:rsidR="00D276AF" w:rsidRPr="00143513">
              <w:rPr>
                <w:rFonts w:eastAsia="Times New Roman" w:cs="Times New Roman"/>
                <w:color w:val="000000"/>
                <w:sz w:val="24"/>
                <w:szCs w:val="24"/>
                <w:lang w:val="pl-PL" w:eastAsia="pl-PL"/>
              </w:rPr>
              <w:t>Rozwoju sp. z o.o.</w:t>
            </w:r>
            <w:r w:rsidRPr="00143513">
              <w:rPr>
                <w:rFonts w:eastAsia="Times New Roman" w:cs="Times New Roman"/>
                <w:color w:val="000000"/>
                <w:sz w:val="24"/>
                <w:szCs w:val="24"/>
                <w:lang w:val="pl-PL" w:eastAsia="pl-PL"/>
              </w:rPr>
              <w:t xml:space="preserve">, </w:t>
            </w:r>
            <w:r w:rsidR="00D276AF" w:rsidRPr="00143513">
              <w:rPr>
                <w:rFonts w:eastAsia="Times New Roman" w:cs="Times New Roman"/>
                <w:color w:val="000000"/>
                <w:sz w:val="24"/>
                <w:szCs w:val="24"/>
                <w:lang w:val="pl-PL" w:eastAsia="pl-PL"/>
              </w:rPr>
              <w:t xml:space="preserve">ul. </w:t>
            </w:r>
            <w:r w:rsidRPr="00143513">
              <w:rPr>
                <w:rFonts w:eastAsia="Times New Roman" w:cs="Times New Roman"/>
                <w:color w:val="000000"/>
                <w:sz w:val="24"/>
                <w:szCs w:val="24"/>
                <w:lang w:val="pl-PL" w:eastAsia="pl-PL"/>
              </w:rPr>
              <w:t>Straganiarska 24-27, 80-837 Gdań</w:t>
            </w:r>
            <w:r w:rsidR="00D276AF" w:rsidRPr="00143513">
              <w:rPr>
                <w:rFonts w:eastAsia="Times New Roman" w:cs="Times New Roman"/>
                <w:color w:val="000000"/>
                <w:sz w:val="24"/>
                <w:szCs w:val="24"/>
                <w:lang w:val="pl-PL" w:eastAsia="pl-PL"/>
              </w:rPr>
              <w:t>sk</w:t>
            </w:r>
            <w:r w:rsidRPr="00143513">
              <w:rPr>
                <w:rFonts w:eastAsia="Times New Roman" w:cs="Times New Roman"/>
                <w:color w:val="000000"/>
                <w:sz w:val="24"/>
                <w:szCs w:val="24"/>
                <w:lang w:val="pl-PL" w:eastAsia="pl-PL"/>
              </w:rPr>
              <w:t xml:space="preserve">, NIP: 586-217-96-89, REGON: 220307372, reprezentanci: </w:t>
            </w:r>
            <w:r w:rsidR="00D276AF" w:rsidRPr="00143513">
              <w:rPr>
                <w:rFonts w:eastAsia="Times New Roman" w:cs="Times New Roman"/>
                <w:color w:val="000000"/>
                <w:sz w:val="24"/>
                <w:szCs w:val="24"/>
                <w:lang w:val="pl-PL" w:eastAsia="pl-PL"/>
              </w:rPr>
              <w:t>Sławomir Koprowski</w:t>
            </w:r>
            <w:r w:rsidRPr="00143513">
              <w:rPr>
                <w:rFonts w:eastAsia="Times New Roman" w:cs="Times New Roman"/>
                <w:color w:val="000000"/>
                <w:sz w:val="24"/>
                <w:szCs w:val="24"/>
                <w:lang w:val="pl-PL" w:eastAsia="pl-PL"/>
              </w:rPr>
              <w:t xml:space="preserve"> - Prezes Zarządu, </w:t>
            </w:r>
            <w:r w:rsidR="00D276AF" w:rsidRPr="00143513">
              <w:rPr>
                <w:rFonts w:eastAsia="Times New Roman" w:cs="Times New Roman"/>
                <w:color w:val="000000"/>
                <w:sz w:val="24"/>
                <w:szCs w:val="24"/>
                <w:lang w:val="pl-PL" w:eastAsia="pl-PL"/>
              </w:rPr>
              <w:t>Jarosław Kała</w:t>
            </w:r>
            <w:r w:rsidRPr="00143513">
              <w:rPr>
                <w:rFonts w:eastAsia="Times New Roman" w:cs="Times New Roman"/>
                <w:color w:val="000000"/>
                <w:sz w:val="24"/>
                <w:szCs w:val="24"/>
                <w:lang w:val="pl-PL" w:eastAsia="pl-PL"/>
              </w:rPr>
              <w:t xml:space="preserve"> - </w:t>
            </w:r>
            <w:r w:rsidR="00D276AF" w:rsidRPr="00143513">
              <w:rPr>
                <w:rFonts w:eastAsia="Times New Roman" w:cs="Times New Roman"/>
                <w:color w:val="000000"/>
                <w:sz w:val="24"/>
                <w:szCs w:val="24"/>
                <w:lang w:val="pl-PL" w:eastAsia="pl-PL"/>
              </w:rPr>
              <w:t>Wiceprezes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lastRenderedPageBreak/>
              <w:t>Pomorski Park Naukowo-Technologiczny Gdynia</w:t>
            </w:r>
            <w:r w:rsidR="001D415A"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al. Zwycięstwa 96 / 98, 81-451 Gdynia</w:t>
            </w:r>
            <w:r w:rsidR="001D415A" w:rsidRPr="00143513">
              <w:rPr>
                <w:rFonts w:eastAsia="Times New Roman" w:cs="Times New Roman"/>
                <w:color w:val="000000"/>
                <w:sz w:val="24"/>
                <w:szCs w:val="24"/>
                <w:lang w:val="pl-PL" w:eastAsia="pl-PL"/>
              </w:rPr>
              <w:t xml:space="preserve">, NIP: 586-213-83-02, REGON: 193112730, reprezentant: </w:t>
            </w:r>
            <w:r w:rsidRPr="00143513">
              <w:rPr>
                <w:rFonts w:eastAsia="Times New Roman" w:cs="Times New Roman"/>
                <w:color w:val="000000"/>
                <w:sz w:val="24"/>
                <w:szCs w:val="24"/>
                <w:lang w:val="pl-PL" w:eastAsia="pl-PL"/>
              </w:rPr>
              <w:t>Anna Borkowska</w:t>
            </w:r>
            <w:r w:rsidR="001D415A" w:rsidRPr="00143513">
              <w:rPr>
                <w:rFonts w:eastAsia="Times New Roman" w:cs="Times New Roman"/>
                <w:color w:val="000000"/>
                <w:sz w:val="24"/>
                <w:szCs w:val="24"/>
                <w:lang w:val="pl-PL" w:eastAsia="pl-PL"/>
              </w:rPr>
              <w:t xml:space="preserve"> </w:t>
            </w:r>
            <w:r w:rsidR="005D4EF2" w:rsidRPr="00143513">
              <w:rPr>
                <w:rFonts w:eastAsia="Times New Roman" w:cs="Times New Roman"/>
                <w:color w:val="000000"/>
                <w:sz w:val="24"/>
                <w:szCs w:val="24"/>
                <w:lang w:val="pl-PL" w:eastAsia="pl-PL"/>
              </w:rPr>
              <w:t>-</w:t>
            </w:r>
            <w:r w:rsidR="001D415A"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Dyrektor</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Pomorskie Centrum Reumatolog</w:t>
            </w:r>
            <w:r w:rsidR="001D415A" w:rsidRPr="00143513">
              <w:rPr>
                <w:rFonts w:eastAsia="Times New Roman" w:cs="Times New Roman"/>
                <w:color w:val="000000"/>
                <w:sz w:val="24"/>
                <w:szCs w:val="24"/>
                <w:lang w:val="pl-PL" w:eastAsia="pl-PL"/>
              </w:rPr>
              <w:t xml:space="preserve">iczne im dr Jadwigi Titz-Kosko </w:t>
            </w:r>
            <w:r w:rsidRPr="00143513">
              <w:rPr>
                <w:rFonts w:eastAsia="Times New Roman" w:cs="Times New Roman"/>
                <w:color w:val="000000"/>
                <w:sz w:val="24"/>
                <w:szCs w:val="24"/>
                <w:lang w:val="pl-PL" w:eastAsia="pl-PL"/>
              </w:rPr>
              <w:t>w Sopocie Sp. z o.o.</w:t>
            </w:r>
            <w:r w:rsidR="001D415A"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Grunwaldzka 1-3, 81-759 Sopot</w:t>
            </w:r>
            <w:r w:rsidR="001D415A" w:rsidRPr="00143513">
              <w:rPr>
                <w:rFonts w:eastAsia="Times New Roman" w:cs="Times New Roman"/>
                <w:color w:val="000000"/>
                <w:sz w:val="24"/>
                <w:szCs w:val="24"/>
                <w:lang w:val="pl-PL" w:eastAsia="pl-PL"/>
              </w:rPr>
              <w:t xml:space="preserve">, NIP: 585-147-90-28, REGON: 192587795, reprezentant: </w:t>
            </w:r>
            <w:r w:rsidRPr="00143513">
              <w:rPr>
                <w:rFonts w:eastAsia="Times New Roman" w:cs="Times New Roman"/>
                <w:color w:val="000000"/>
                <w:sz w:val="24"/>
                <w:szCs w:val="24"/>
                <w:lang w:val="pl-PL" w:eastAsia="pl-PL"/>
              </w:rPr>
              <w:t>Barbara Gierak-Pilarczyk</w:t>
            </w:r>
            <w:r w:rsidR="001D415A" w:rsidRPr="00143513">
              <w:rPr>
                <w:rFonts w:eastAsia="Times New Roman" w:cs="Times New Roman"/>
                <w:color w:val="000000"/>
                <w:sz w:val="24"/>
                <w:szCs w:val="24"/>
                <w:lang w:val="pl-PL" w:eastAsia="pl-PL"/>
              </w:rPr>
              <w:t xml:space="preserve"> - </w:t>
            </w:r>
            <w:r w:rsidRPr="00143513">
              <w:rPr>
                <w:rFonts w:eastAsia="Times New Roman" w:cs="Times New Roman"/>
                <w:color w:val="000000"/>
                <w:sz w:val="24"/>
                <w:szCs w:val="24"/>
                <w:lang w:val="pl-PL" w:eastAsia="pl-PL"/>
              </w:rPr>
              <w:t>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P-S</w:t>
            </w:r>
            <w:r w:rsidR="00A64DA4">
              <w:rPr>
                <w:rFonts w:eastAsia="Times New Roman" w:cs="Times New Roman"/>
                <w:color w:val="000000"/>
                <w:sz w:val="24"/>
                <w:szCs w:val="24"/>
                <w:lang w:val="pl-PL" w:eastAsia="pl-PL"/>
              </w:rPr>
              <w:t>YSTEM Sp. z o.o. S</w:t>
            </w:r>
            <w:r w:rsidR="001D415A" w:rsidRPr="00143513">
              <w:rPr>
                <w:rFonts w:eastAsia="Times New Roman" w:cs="Times New Roman"/>
                <w:color w:val="000000"/>
                <w:sz w:val="24"/>
                <w:szCs w:val="24"/>
                <w:lang w:val="pl-PL" w:eastAsia="pl-PL"/>
              </w:rPr>
              <w:t xml:space="preserve">p. k., </w:t>
            </w:r>
            <w:r w:rsidRPr="00143513">
              <w:rPr>
                <w:rFonts w:eastAsia="Times New Roman" w:cs="Times New Roman"/>
                <w:color w:val="000000"/>
                <w:sz w:val="24"/>
                <w:szCs w:val="24"/>
                <w:lang w:val="pl-PL" w:eastAsia="pl-PL"/>
              </w:rPr>
              <w:t>ul. Smęgorzyńska 26, 80-298 Gdańsk</w:t>
            </w:r>
            <w:r w:rsidR="001D415A" w:rsidRPr="00143513">
              <w:rPr>
                <w:rFonts w:eastAsia="Times New Roman" w:cs="Times New Roman"/>
                <w:color w:val="000000"/>
                <w:sz w:val="24"/>
                <w:szCs w:val="24"/>
                <w:lang w:val="pl-PL" w:eastAsia="pl-PL"/>
              </w:rPr>
              <w:t xml:space="preserve">, NIP: 589-175-70-19, REGON: 192638073, reprezentant: </w:t>
            </w:r>
            <w:r w:rsidRPr="00143513">
              <w:rPr>
                <w:rFonts w:eastAsia="Times New Roman" w:cs="Times New Roman"/>
                <w:color w:val="000000"/>
                <w:sz w:val="24"/>
                <w:szCs w:val="24"/>
                <w:lang w:val="pl-PL" w:eastAsia="pl-PL"/>
              </w:rPr>
              <w:t>Marek Labuda</w:t>
            </w:r>
            <w:r w:rsidR="001D415A" w:rsidRPr="00143513">
              <w:rPr>
                <w:rFonts w:eastAsia="Times New Roman" w:cs="Times New Roman"/>
                <w:color w:val="000000"/>
                <w:sz w:val="24"/>
                <w:szCs w:val="24"/>
                <w:lang w:val="pl-PL" w:eastAsia="pl-PL"/>
              </w:rPr>
              <w:t xml:space="preserve"> - </w:t>
            </w:r>
            <w:r w:rsidRPr="00143513">
              <w:rPr>
                <w:rFonts w:eastAsia="Times New Roman" w:cs="Times New Roman"/>
                <w:color w:val="000000"/>
                <w:sz w:val="24"/>
                <w:szCs w:val="24"/>
                <w:lang w:val="pl-PL" w:eastAsia="pl-PL"/>
              </w:rPr>
              <w:t>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Regionalna Izba Gospodarcza Pomorza</w:t>
            </w:r>
            <w:r w:rsidR="001D415A"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al. Grunwaldzka 82, 80-244 Gdańsk</w:t>
            </w:r>
            <w:r w:rsidR="001D415A" w:rsidRPr="00143513">
              <w:rPr>
                <w:rFonts w:eastAsia="Times New Roman" w:cs="Times New Roman"/>
                <w:color w:val="000000"/>
                <w:sz w:val="24"/>
                <w:szCs w:val="24"/>
                <w:lang w:val="pl-PL" w:eastAsia="pl-PL"/>
              </w:rPr>
              <w:t xml:space="preserve">, NIP: 957-100-39-47, REGON: 220657617, reprezentanci: </w:t>
            </w:r>
            <w:r w:rsidRPr="00143513">
              <w:rPr>
                <w:rFonts w:eastAsia="Times New Roman" w:cs="Times New Roman"/>
                <w:color w:val="000000"/>
                <w:sz w:val="24"/>
                <w:szCs w:val="24"/>
                <w:lang w:val="pl-PL" w:eastAsia="pl-PL"/>
              </w:rPr>
              <w:t>Sławomir Halbryt</w:t>
            </w:r>
            <w:r w:rsidR="001D415A" w:rsidRPr="00143513">
              <w:rPr>
                <w:rFonts w:eastAsia="Times New Roman" w:cs="Times New Roman"/>
                <w:color w:val="000000"/>
                <w:sz w:val="24"/>
                <w:szCs w:val="24"/>
                <w:lang w:val="pl-PL" w:eastAsia="pl-PL"/>
              </w:rPr>
              <w:t xml:space="preserve"> - Prezes Zarządu, </w:t>
            </w:r>
            <w:r w:rsidRPr="00143513">
              <w:rPr>
                <w:rFonts w:eastAsia="Times New Roman" w:cs="Times New Roman"/>
                <w:color w:val="000000"/>
                <w:sz w:val="24"/>
                <w:szCs w:val="24"/>
                <w:lang w:val="pl-PL" w:eastAsia="pl-PL"/>
              </w:rPr>
              <w:t>Adam Protasiuk</w:t>
            </w:r>
            <w:r w:rsidR="001D415A" w:rsidRPr="00143513">
              <w:rPr>
                <w:rFonts w:eastAsia="Times New Roman" w:cs="Times New Roman"/>
                <w:color w:val="000000"/>
                <w:sz w:val="24"/>
                <w:szCs w:val="24"/>
                <w:lang w:val="pl-PL" w:eastAsia="pl-PL"/>
              </w:rPr>
              <w:t xml:space="preserve"> - </w:t>
            </w:r>
            <w:r w:rsidRPr="00143513">
              <w:rPr>
                <w:rFonts w:eastAsia="Times New Roman" w:cs="Times New Roman"/>
                <w:color w:val="000000"/>
                <w:sz w:val="24"/>
                <w:szCs w:val="24"/>
                <w:lang w:val="pl-PL" w:eastAsia="pl-PL"/>
              </w:rPr>
              <w:t>Wiceprezes Zarządu</w:t>
            </w:r>
          </w:p>
        </w:tc>
      </w:tr>
      <w:tr w:rsidR="00D276AF" w:rsidRPr="00D276AF" w:rsidTr="00A31067">
        <w:trPr>
          <w:trHeight w:val="851"/>
        </w:trPr>
        <w:tc>
          <w:tcPr>
            <w:tcW w:w="9458" w:type="dxa"/>
            <w:shd w:val="clear" w:color="auto" w:fill="auto"/>
            <w:noWrap/>
            <w:vAlign w:val="center"/>
            <w:hideMark/>
          </w:tcPr>
          <w:p w:rsidR="00D276AF" w:rsidRPr="00143513" w:rsidRDefault="00C51CD5" w:rsidP="00143513">
            <w:pPr>
              <w:pStyle w:val="Akapitzlist"/>
              <w:widowControl/>
              <w:numPr>
                <w:ilvl w:val="0"/>
                <w:numId w:val="38"/>
              </w:numPr>
              <w:autoSpaceDE/>
              <w:autoSpaceDN/>
              <w:rPr>
                <w:rFonts w:eastAsia="Times New Roman" w:cs="Times New Roman"/>
                <w:color w:val="000000"/>
                <w:sz w:val="24"/>
                <w:szCs w:val="24"/>
                <w:lang w:val="pl-PL" w:eastAsia="pl-PL"/>
              </w:rPr>
            </w:pPr>
            <w:r>
              <w:rPr>
                <w:rFonts w:eastAsia="Times New Roman" w:cs="Times New Roman"/>
                <w:color w:val="000000"/>
                <w:sz w:val="24"/>
                <w:szCs w:val="24"/>
                <w:lang w:val="pl-PL" w:eastAsia="pl-PL"/>
              </w:rPr>
              <w:t>Scalac S</w:t>
            </w:r>
            <w:r w:rsidR="00D276AF" w:rsidRPr="00143513">
              <w:rPr>
                <w:rFonts w:eastAsia="Times New Roman" w:cs="Times New Roman"/>
                <w:color w:val="000000"/>
                <w:sz w:val="24"/>
                <w:szCs w:val="24"/>
                <w:lang w:val="pl-PL" w:eastAsia="pl-PL"/>
              </w:rPr>
              <w:t>p. z o.o.</w:t>
            </w:r>
            <w:r w:rsidR="004E3BB3" w:rsidRPr="00143513">
              <w:rPr>
                <w:rFonts w:eastAsia="Times New Roman" w:cs="Times New Roman"/>
                <w:color w:val="000000"/>
                <w:sz w:val="24"/>
                <w:szCs w:val="24"/>
                <w:lang w:val="pl-PL" w:eastAsia="pl-PL"/>
              </w:rPr>
              <w:t xml:space="preserve">, </w:t>
            </w:r>
            <w:r w:rsidR="00D276AF" w:rsidRPr="00143513">
              <w:rPr>
                <w:rFonts w:eastAsia="Times New Roman" w:cs="Times New Roman"/>
                <w:color w:val="000000"/>
                <w:sz w:val="24"/>
                <w:szCs w:val="24"/>
                <w:lang w:val="pl-PL" w:eastAsia="pl-PL"/>
              </w:rPr>
              <w:t>ul. Czesława Miłosza 9/9, 80-126 Gdańsk</w:t>
            </w:r>
            <w:r w:rsidR="004E3BB3" w:rsidRPr="00143513">
              <w:rPr>
                <w:rFonts w:eastAsia="Times New Roman" w:cs="Times New Roman"/>
                <w:color w:val="000000"/>
                <w:sz w:val="24"/>
                <w:szCs w:val="24"/>
                <w:lang w:val="pl-PL" w:eastAsia="pl-PL"/>
              </w:rPr>
              <w:t xml:space="preserve">, NIP: 584-273-48-34, REGON: 222015231, reprezentant: </w:t>
            </w:r>
            <w:r w:rsidR="00D276AF" w:rsidRPr="00143513">
              <w:rPr>
                <w:rFonts w:eastAsia="Times New Roman" w:cs="Times New Roman"/>
                <w:color w:val="000000"/>
                <w:sz w:val="24"/>
                <w:szCs w:val="24"/>
                <w:lang w:val="pl-PL" w:eastAsia="pl-PL"/>
              </w:rPr>
              <w:t>Łukasz Kuczera</w:t>
            </w:r>
            <w:r w:rsidR="004E3BB3" w:rsidRPr="00143513">
              <w:rPr>
                <w:rFonts w:eastAsia="Times New Roman" w:cs="Times New Roman"/>
                <w:color w:val="000000"/>
                <w:sz w:val="24"/>
                <w:szCs w:val="24"/>
                <w:lang w:val="pl-PL" w:eastAsia="pl-PL"/>
              </w:rPr>
              <w:t xml:space="preserve">- </w:t>
            </w:r>
            <w:r w:rsidR="00D276AF" w:rsidRPr="00143513">
              <w:rPr>
                <w:rFonts w:eastAsia="Times New Roman" w:cs="Times New Roman"/>
                <w:color w:val="000000"/>
                <w:sz w:val="24"/>
                <w:szCs w:val="24"/>
                <w:lang w:val="pl-PL" w:eastAsia="pl-PL"/>
              </w:rPr>
              <w:t>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SEZO Sp. z o.o.</w:t>
            </w:r>
            <w:r w:rsidR="004E3BB3"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al. Zwyciestwa 96/98, 81-451 Gdynia</w:t>
            </w:r>
            <w:r w:rsidR="004E3BB3" w:rsidRPr="00143513">
              <w:rPr>
                <w:rFonts w:eastAsia="Times New Roman" w:cs="Times New Roman"/>
                <w:color w:val="000000"/>
                <w:sz w:val="24"/>
                <w:szCs w:val="24"/>
                <w:lang w:val="pl-PL" w:eastAsia="pl-PL"/>
              </w:rPr>
              <w:t xml:space="preserve">, NIP: 586-232-50-33, REGON: 368807192, reprezentant: </w:t>
            </w:r>
            <w:r w:rsidRPr="00143513">
              <w:rPr>
                <w:rFonts w:eastAsia="Times New Roman" w:cs="Times New Roman"/>
                <w:color w:val="000000"/>
                <w:sz w:val="24"/>
                <w:szCs w:val="24"/>
                <w:lang w:val="pl-PL" w:eastAsia="pl-PL"/>
              </w:rPr>
              <w:t>Maciej Król</w:t>
            </w:r>
            <w:r w:rsidR="004E3BB3" w:rsidRPr="00143513">
              <w:rPr>
                <w:rFonts w:eastAsia="Times New Roman" w:cs="Times New Roman"/>
                <w:color w:val="000000"/>
                <w:sz w:val="24"/>
                <w:szCs w:val="24"/>
                <w:lang w:val="pl-PL" w:eastAsia="pl-PL"/>
              </w:rPr>
              <w:t xml:space="preserve"> - </w:t>
            </w:r>
            <w:r w:rsidRPr="00143513">
              <w:rPr>
                <w:rFonts w:eastAsia="Times New Roman" w:cs="Times New Roman"/>
                <w:color w:val="000000"/>
                <w:sz w:val="24"/>
                <w:szCs w:val="24"/>
                <w:lang w:val="pl-PL" w:eastAsia="pl-PL"/>
              </w:rPr>
              <w:t>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Simex Sp. z o.o.</w:t>
            </w:r>
            <w:r w:rsidR="00B14BC6"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Wielopole 11, 80-556 Gdańsk</w:t>
            </w:r>
            <w:r w:rsidR="00B14BC6" w:rsidRPr="00143513">
              <w:rPr>
                <w:rFonts w:eastAsia="Times New Roman" w:cs="Times New Roman"/>
                <w:color w:val="000000"/>
                <w:sz w:val="24"/>
                <w:szCs w:val="24"/>
                <w:lang w:val="pl-PL" w:eastAsia="pl-PL"/>
              </w:rPr>
              <w:t xml:space="preserve">, NIP: 583-000-03-16, REGON: 001324354, reprezentant: </w:t>
            </w:r>
            <w:r w:rsidRPr="00143513">
              <w:rPr>
                <w:rFonts w:eastAsia="Times New Roman" w:cs="Times New Roman"/>
                <w:color w:val="000000"/>
                <w:sz w:val="24"/>
                <w:szCs w:val="24"/>
                <w:lang w:val="pl-PL" w:eastAsia="pl-PL"/>
              </w:rPr>
              <w:t>Daniel Smolnicki</w:t>
            </w:r>
            <w:r w:rsidR="00B14BC6" w:rsidRPr="00143513">
              <w:rPr>
                <w:rFonts w:eastAsia="Times New Roman" w:cs="Times New Roman"/>
                <w:color w:val="000000"/>
                <w:sz w:val="24"/>
                <w:szCs w:val="24"/>
                <w:lang w:val="pl-PL" w:eastAsia="pl-PL"/>
              </w:rPr>
              <w:t xml:space="preserve"> - </w:t>
            </w:r>
            <w:r w:rsidRPr="00143513">
              <w:rPr>
                <w:rFonts w:eastAsia="Times New Roman" w:cs="Times New Roman"/>
                <w:color w:val="000000"/>
                <w:sz w:val="24"/>
                <w:szCs w:val="24"/>
                <w:lang w:val="pl-PL" w:eastAsia="pl-PL"/>
              </w:rPr>
              <w:t xml:space="preserve">Dyrektor Zarządzający </w:t>
            </w:r>
            <w:r w:rsidR="005D4EF2"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Prokurent</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SpaceForest Sp. z o.o.</w:t>
            </w:r>
            <w:r w:rsidR="00B14BC6"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al. Zwycięstwa 96/98, 81-451 Gdynia</w:t>
            </w:r>
            <w:r w:rsidR="00B14BC6" w:rsidRPr="00143513">
              <w:rPr>
                <w:rFonts w:eastAsia="Times New Roman" w:cs="Times New Roman"/>
                <w:color w:val="000000"/>
                <w:sz w:val="24"/>
                <w:szCs w:val="24"/>
                <w:lang w:val="pl-PL" w:eastAsia="pl-PL"/>
              </w:rPr>
              <w:t xml:space="preserve">, NIP: 583-286-00-98, REGON: 193042158, reprezentant: </w:t>
            </w:r>
            <w:r w:rsidRPr="00143513">
              <w:rPr>
                <w:rFonts w:eastAsia="Times New Roman" w:cs="Times New Roman"/>
                <w:color w:val="000000"/>
                <w:sz w:val="24"/>
                <w:szCs w:val="24"/>
                <w:lang w:val="pl-PL" w:eastAsia="pl-PL"/>
              </w:rPr>
              <w:t>Andrzej Magiera</w:t>
            </w:r>
            <w:r w:rsidR="00B14BC6" w:rsidRPr="00143513">
              <w:rPr>
                <w:rFonts w:eastAsia="Times New Roman" w:cs="Times New Roman"/>
                <w:color w:val="000000"/>
                <w:sz w:val="24"/>
                <w:szCs w:val="24"/>
                <w:lang w:val="pl-PL" w:eastAsia="pl-PL"/>
              </w:rPr>
              <w:t xml:space="preserve"> - </w:t>
            </w:r>
            <w:r w:rsidRPr="00143513">
              <w:rPr>
                <w:rFonts w:eastAsia="Times New Roman" w:cs="Times New Roman"/>
                <w:color w:val="000000"/>
                <w:sz w:val="24"/>
                <w:szCs w:val="24"/>
                <w:lang w:val="pl-PL" w:eastAsia="pl-PL"/>
              </w:rPr>
              <w:t>Wice</w:t>
            </w:r>
            <w:r w:rsidR="00B14BC6" w:rsidRPr="00143513">
              <w:rPr>
                <w:rFonts w:eastAsia="Times New Roman" w:cs="Times New Roman"/>
                <w:color w:val="000000"/>
                <w:sz w:val="24"/>
                <w:szCs w:val="24"/>
                <w:lang w:val="pl-PL" w:eastAsia="pl-PL"/>
              </w:rPr>
              <w:t>prezes Z</w:t>
            </w:r>
            <w:r w:rsidRPr="00143513">
              <w:rPr>
                <w:rFonts w:eastAsia="Times New Roman" w:cs="Times New Roman"/>
                <w:color w:val="000000"/>
                <w:sz w:val="24"/>
                <w:szCs w:val="24"/>
                <w:lang w:val="pl-PL" w:eastAsia="pl-PL"/>
              </w:rPr>
              <w:t>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Squadron Sp. z o.o.</w:t>
            </w:r>
            <w:r w:rsidR="00B14BC6"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Nawicka 6, 80-557 Gdańsk</w:t>
            </w:r>
            <w:r w:rsidR="00B14BC6" w:rsidRPr="00143513">
              <w:rPr>
                <w:rFonts w:eastAsia="Times New Roman" w:cs="Times New Roman"/>
                <w:color w:val="000000"/>
                <w:sz w:val="24"/>
                <w:szCs w:val="24"/>
                <w:lang w:val="pl-PL" w:eastAsia="pl-PL"/>
              </w:rPr>
              <w:t xml:space="preserve">, NIP: 957-108-31-13, REGON: 363545356, reprezentant: </w:t>
            </w:r>
            <w:r w:rsidRPr="00143513">
              <w:rPr>
                <w:rFonts w:eastAsia="Times New Roman" w:cs="Times New Roman"/>
                <w:color w:val="000000"/>
                <w:sz w:val="24"/>
                <w:szCs w:val="24"/>
                <w:lang w:val="pl-PL" w:eastAsia="pl-PL"/>
              </w:rPr>
              <w:t>Grzegorz Trzeciak</w:t>
            </w:r>
            <w:r w:rsidR="00B14BC6" w:rsidRPr="00143513">
              <w:rPr>
                <w:rFonts w:eastAsia="Times New Roman" w:cs="Times New Roman"/>
                <w:color w:val="000000"/>
                <w:sz w:val="24"/>
                <w:szCs w:val="24"/>
                <w:lang w:val="pl-PL" w:eastAsia="pl-PL"/>
              </w:rPr>
              <w:t xml:space="preserve"> - Prezes Z</w:t>
            </w:r>
            <w:r w:rsidRPr="00143513">
              <w:rPr>
                <w:rFonts w:eastAsia="Times New Roman" w:cs="Times New Roman"/>
                <w:color w:val="000000"/>
                <w:sz w:val="24"/>
                <w:szCs w:val="24"/>
                <w:lang w:val="pl-PL" w:eastAsia="pl-PL"/>
              </w:rPr>
              <w:t>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Technikum im</w:t>
            </w:r>
            <w:r w:rsidR="00967FEA">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gen</w:t>
            </w:r>
            <w:r w:rsidR="00967FEA">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Józefa Hallera w Owidzu</w:t>
            </w:r>
            <w:r w:rsidR="00B14BC6"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w:t>
            </w:r>
            <w:r w:rsidR="00B14BC6"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Szkolna 6, 83-211 Owidz</w:t>
            </w:r>
            <w:r w:rsidR="00B14BC6" w:rsidRPr="00143513">
              <w:rPr>
                <w:rFonts w:eastAsia="Times New Roman" w:cs="Times New Roman"/>
                <w:color w:val="000000"/>
                <w:sz w:val="24"/>
                <w:szCs w:val="24"/>
                <w:lang w:val="pl-PL" w:eastAsia="pl-PL"/>
              </w:rPr>
              <w:t xml:space="preserve">, NIP: 592-160-01-57, REGON: 220033621, reprezentant: </w:t>
            </w:r>
            <w:r w:rsidRPr="00143513">
              <w:rPr>
                <w:rFonts w:eastAsia="Times New Roman" w:cs="Times New Roman"/>
                <w:color w:val="000000"/>
                <w:sz w:val="24"/>
                <w:szCs w:val="24"/>
                <w:lang w:val="pl-PL" w:eastAsia="pl-PL"/>
              </w:rPr>
              <w:t>Marzena Waśkowska</w:t>
            </w:r>
            <w:r w:rsidR="00B14BC6" w:rsidRPr="00143513">
              <w:rPr>
                <w:rFonts w:eastAsia="Times New Roman" w:cs="Times New Roman"/>
                <w:color w:val="000000"/>
                <w:sz w:val="24"/>
                <w:szCs w:val="24"/>
                <w:lang w:val="pl-PL" w:eastAsia="pl-PL"/>
              </w:rPr>
              <w:t xml:space="preserve"> - </w:t>
            </w:r>
            <w:r w:rsidRPr="00143513">
              <w:rPr>
                <w:rFonts w:eastAsia="Times New Roman" w:cs="Times New Roman"/>
                <w:color w:val="000000"/>
                <w:sz w:val="24"/>
                <w:szCs w:val="24"/>
                <w:lang w:val="pl-PL" w:eastAsia="pl-PL"/>
              </w:rPr>
              <w:t>Dyrektor Szkoły</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TeleMobile Sp. z o.o.</w:t>
            </w:r>
            <w:r w:rsidR="00B14BC6"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al.Zwycięstwa 96/98, 81-451 Gdynia</w:t>
            </w:r>
            <w:r w:rsidR="00B14BC6" w:rsidRPr="00143513">
              <w:rPr>
                <w:rFonts w:eastAsia="Times New Roman" w:cs="Times New Roman"/>
                <w:color w:val="000000"/>
                <w:sz w:val="24"/>
                <w:szCs w:val="24"/>
                <w:lang w:val="pl-PL" w:eastAsia="pl-PL"/>
              </w:rPr>
              <w:t xml:space="preserve">, NIP: 586-227-56-19, REGON: 221572923, reprezentant: </w:t>
            </w:r>
            <w:r w:rsidRPr="00143513">
              <w:rPr>
                <w:rFonts w:eastAsia="Times New Roman" w:cs="Times New Roman"/>
                <w:color w:val="000000"/>
                <w:sz w:val="24"/>
                <w:szCs w:val="24"/>
                <w:lang w:val="pl-PL" w:eastAsia="pl-PL"/>
              </w:rPr>
              <w:t>Marek Łangowski</w:t>
            </w:r>
            <w:r w:rsidR="00B14BC6" w:rsidRPr="00143513">
              <w:rPr>
                <w:rFonts w:eastAsia="Times New Roman" w:cs="Times New Roman"/>
                <w:color w:val="000000"/>
                <w:sz w:val="24"/>
                <w:szCs w:val="24"/>
                <w:lang w:val="pl-PL" w:eastAsia="pl-PL"/>
              </w:rPr>
              <w:t xml:space="preserve"> - </w:t>
            </w:r>
            <w:r w:rsidRPr="00143513">
              <w:rPr>
                <w:rFonts w:eastAsia="Times New Roman" w:cs="Times New Roman"/>
                <w:color w:val="000000"/>
                <w:sz w:val="24"/>
                <w:szCs w:val="24"/>
                <w:lang w:val="pl-PL" w:eastAsia="pl-PL"/>
              </w:rPr>
              <w:t>Prezes Zarządu</w:t>
            </w:r>
          </w:p>
        </w:tc>
      </w:tr>
      <w:tr w:rsidR="00D276AF" w:rsidRPr="00D276AF" w:rsidTr="00A31067">
        <w:trPr>
          <w:trHeight w:val="1000"/>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Uniwersytet Gdański</w:t>
            </w:r>
            <w:r w:rsidR="00B14BC6"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Bażyńskiego 8, 80-309 Gdańsk</w:t>
            </w:r>
            <w:r w:rsidR="00B14BC6" w:rsidRPr="00143513">
              <w:rPr>
                <w:rFonts w:eastAsia="Times New Roman" w:cs="Times New Roman"/>
                <w:color w:val="000000"/>
                <w:sz w:val="24"/>
                <w:szCs w:val="24"/>
                <w:lang w:val="pl-PL" w:eastAsia="pl-PL"/>
              </w:rPr>
              <w:t xml:space="preserve">, NIP: 584-020-32-39, REGON: 000001330, reprezentant: Piotr Stepnowski - </w:t>
            </w:r>
            <w:r w:rsidRPr="00143513">
              <w:rPr>
                <w:rFonts w:eastAsia="Times New Roman" w:cs="Times New Roman"/>
                <w:color w:val="000000"/>
                <w:sz w:val="24"/>
                <w:szCs w:val="24"/>
                <w:lang w:val="pl-PL" w:eastAsia="pl-PL"/>
              </w:rPr>
              <w:t>Prorektor ds. Nauki i Współpracy z Zagranicą</w:t>
            </w:r>
          </w:p>
        </w:tc>
      </w:tr>
      <w:tr w:rsidR="00D276AF" w:rsidRPr="00D276AF" w:rsidTr="00A31067">
        <w:trPr>
          <w:trHeight w:val="1114"/>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Uniwersytet Morski w Gdyni</w:t>
            </w:r>
            <w:r w:rsidR="00B14BC6"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Morska 81-87, 81-225 Gdynia</w:t>
            </w:r>
            <w:r w:rsidR="00B14BC6" w:rsidRPr="00143513">
              <w:rPr>
                <w:rFonts w:eastAsia="Times New Roman" w:cs="Times New Roman"/>
                <w:color w:val="000000"/>
                <w:sz w:val="24"/>
                <w:szCs w:val="24"/>
                <w:lang w:val="pl-PL" w:eastAsia="pl-PL"/>
              </w:rPr>
              <w:t xml:space="preserve">, NIP: 586-001-28-73, REGON: 000145112, reprezentant: </w:t>
            </w:r>
            <w:r w:rsidRPr="00143513">
              <w:rPr>
                <w:rFonts w:eastAsia="Times New Roman" w:cs="Times New Roman"/>
                <w:color w:val="000000"/>
                <w:sz w:val="24"/>
                <w:szCs w:val="24"/>
                <w:lang w:val="pl-PL" w:eastAsia="pl-PL"/>
              </w:rPr>
              <w:t>Andrzej Grzelakowski</w:t>
            </w:r>
            <w:r w:rsidR="00B14BC6" w:rsidRPr="00143513">
              <w:rPr>
                <w:rFonts w:eastAsia="Times New Roman" w:cs="Times New Roman"/>
                <w:color w:val="000000"/>
                <w:sz w:val="24"/>
                <w:szCs w:val="24"/>
                <w:lang w:val="pl-PL" w:eastAsia="pl-PL"/>
              </w:rPr>
              <w:t xml:space="preserve"> - </w:t>
            </w:r>
            <w:r w:rsidRPr="00143513">
              <w:rPr>
                <w:rFonts w:eastAsia="Times New Roman" w:cs="Times New Roman"/>
                <w:color w:val="000000"/>
                <w:sz w:val="24"/>
                <w:szCs w:val="24"/>
                <w:lang w:val="pl-PL" w:eastAsia="pl-PL"/>
              </w:rPr>
              <w:t>Dziekan Wydziału Przedsiębiorczości i Towaroznawstwa</w:t>
            </w:r>
          </w:p>
        </w:tc>
      </w:tr>
      <w:tr w:rsidR="00D276AF" w:rsidRPr="00D276AF" w:rsidTr="00A31067">
        <w:trPr>
          <w:trHeight w:val="1129"/>
        </w:trPr>
        <w:tc>
          <w:tcPr>
            <w:tcW w:w="9458" w:type="dxa"/>
            <w:shd w:val="clear" w:color="auto" w:fill="auto"/>
            <w:noWrap/>
            <w:vAlign w:val="center"/>
            <w:hideMark/>
          </w:tcPr>
          <w:p w:rsidR="00D276AF" w:rsidRPr="00143513" w:rsidRDefault="0037539F" w:rsidP="00143513">
            <w:pPr>
              <w:pStyle w:val="Akapitzlist"/>
              <w:widowControl/>
              <w:numPr>
                <w:ilvl w:val="0"/>
                <w:numId w:val="38"/>
              </w:numPr>
              <w:autoSpaceDE/>
              <w:autoSpaceDN/>
              <w:rPr>
                <w:rFonts w:eastAsia="Times New Roman" w:cs="Times New Roman"/>
                <w:color w:val="000000"/>
                <w:sz w:val="24"/>
                <w:szCs w:val="24"/>
                <w:lang w:val="pl-PL" w:eastAsia="pl-PL"/>
              </w:rPr>
            </w:pPr>
            <w:r>
              <w:rPr>
                <w:rFonts w:eastAsia="Times New Roman" w:cs="Times New Roman"/>
                <w:color w:val="000000"/>
                <w:sz w:val="24"/>
                <w:szCs w:val="24"/>
                <w:lang w:val="pl-PL" w:eastAsia="pl-PL"/>
              </w:rPr>
              <w:t>VEMCO Sp. z</w:t>
            </w:r>
            <w:r w:rsidR="00D276AF" w:rsidRPr="00143513">
              <w:rPr>
                <w:rFonts w:eastAsia="Times New Roman" w:cs="Times New Roman"/>
                <w:color w:val="000000"/>
                <w:sz w:val="24"/>
                <w:szCs w:val="24"/>
                <w:lang w:val="pl-PL" w:eastAsia="pl-PL"/>
              </w:rPr>
              <w:t xml:space="preserve"> o.o.</w:t>
            </w:r>
            <w:r w:rsidR="00B14BC6" w:rsidRPr="00143513">
              <w:rPr>
                <w:rFonts w:eastAsia="Times New Roman" w:cs="Times New Roman"/>
                <w:color w:val="000000"/>
                <w:sz w:val="24"/>
                <w:szCs w:val="24"/>
                <w:lang w:val="pl-PL" w:eastAsia="pl-PL"/>
              </w:rPr>
              <w:t xml:space="preserve">, </w:t>
            </w:r>
            <w:r w:rsidR="00D276AF" w:rsidRPr="00143513">
              <w:rPr>
                <w:rFonts w:eastAsia="Times New Roman" w:cs="Times New Roman"/>
                <w:color w:val="000000"/>
                <w:sz w:val="24"/>
                <w:szCs w:val="24"/>
                <w:lang w:val="pl-PL" w:eastAsia="pl-PL"/>
              </w:rPr>
              <w:t>ul. Broniewskiego 3, 81-837 Sopot</w:t>
            </w:r>
            <w:r w:rsidR="00B14BC6" w:rsidRPr="00143513">
              <w:rPr>
                <w:rFonts w:eastAsia="Times New Roman" w:cs="Times New Roman"/>
                <w:color w:val="000000"/>
                <w:sz w:val="24"/>
                <w:szCs w:val="24"/>
                <w:lang w:val="pl-PL" w:eastAsia="pl-PL"/>
              </w:rPr>
              <w:t xml:space="preserve">, NIP: 586-010-36-82, REGON: 190051978, reprezentanci: </w:t>
            </w:r>
            <w:r w:rsidR="00D276AF" w:rsidRPr="00143513">
              <w:rPr>
                <w:rFonts w:eastAsia="Times New Roman" w:cs="Times New Roman"/>
                <w:color w:val="000000"/>
                <w:sz w:val="24"/>
                <w:szCs w:val="24"/>
                <w:lang w:val="pl-PL" w:eastAsia="pl-PL"/>
              </w:rPr>
              <w:t>Grzegorz Szulc</w:t>
            </w:r>
            <w:r w:rsidR="00B14BC6" w:rsidRPr="00143513">
              <w:rPr>
                <w:rFonts w:eastAsia="Times New Roman" w:cs="Times New Roman"/>
                <w:color w:val="000000"/>
                <w:sz w:val="24"/>
                <w:szCs w:val="24"/>
                <w:lang w:val="pl-PL" w:eastAsia="pl-PL"/>
              </w:rPr>
              <w:t xml:space="preserve"> - Prezes Zarządu, </w:t>
            </w:r>
            <w:r w:rsidR="00D276AF" w:rsidRPr="00143513">
              <w:rPr>
                <w:rFonts w:eastAsia="Times New Roman" w:cs="Times New Roman"/>
                <w:color w:val="000000"/>
                <w:sz w:val="24"/>
                <w:szCs w:val="24"/>
                <w:lang w:val="pl-PL" w:eastAsia="pl-PL"/>
              </w:rPr>
              <w:t>Longin Kawolski</w:t>
            </w:r>
            <w:r w:rsidR="00B14BC6" w:rsidRPr="00143513">
              <w:rPr>
                <w:rFonts w:eastAsia="Times New Roman" w:cs="Times New Roman"/>
                <w:color w:val="000000"/>
                <w:sz w:val="24"/>
                <w:szCs w:val="24"/>
                <w:lang w:val="pl-PL" w:eastAsia="pl-PL"/>
              </w:rPr>
              <w:t xml:space="preserve"> - </w:t>
            </w:r>
            <w:r w:rsidR="00D276AF" w:rsidRPr="00143513">
              <w:rPr>
                <w:rFonts w:eastAsia="Times New Roman" w:cs="Times New Roman"/>
                <w:color w:val="000000"/>
                <w:sz w:val="24"/>
                <w:szCs w:val="24"/>
                <w:lang w:val="pl-PL" w:eastAsia="pl-PL"/>
              </w:rPr>
              <w:t>Wiceprezes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VOICELAB.AI SP. Z O.O.</w:t>
            </w:r>
            <w:r w:rsidR="00B14BC6"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al. Grunwaldzka 135A, 80-264 Gdańsk</w:t>
            </w:r>
            <w:r w:rsidR="00B14BC6" w:rsidRPr="00143513">
              <w:rPr>
                <w:rFonts w:eastAsia="Times New Roman" w:cs="Times New Roman"/>
                <w:color w:val="000000"/>
                <w:sz w:val="24"/>
                <w:szCs w:val="24"/>
                <w:lang w:val="pl-PL" w:eastAsia="pl-PL"/>
              </w:rPr>
              <w:t xml:space="preserve">, NIP: 957-108-23-32, REGON: 363175008, reprezentanci: </w:t>
            </w:r>
            <w:r w:rsidRPr="00143513">
              <w:rPr>
                <w:rFonts w:eastAsia="Times New Roman" w:cs="Times New Roman"/>
                <w:color w:val="000000"/>
                <w:sz w:val="24"/>
                <w:szCs w:val="24"/>
                <w:lang w:val="pl-PL" w:eastAsia="pl-PL"/>
              </w:rPr>
              <w:t xml:space="preserve">Tomasz Szwelnik – Prezes Zarządu, Jacek Kawalec </w:t>
            </w:r>
            <w:r w:rsidR="005D4EF2"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 xml:space="preserve"> Wiceprezes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lastRenderedPageBreak/>
              <w:t>Wasat Sp. z o.o.</w:t>
            </w:r>
            <w:r w:rsidR="00B14BC6"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Trzy Lipy 3, 80-172 Gdańsk</w:t>
            </w:r>
            <w:r w:rsidR="00B14BC6" w:rsidRPr="00143513">
              <w:rPr>
                <w:rFonts w:eastAsia="Times New Roman" w:cs="Times New Roman"/>
                <w:color w:val="000000"/>
                <w:sz w:val="24"/>
                <w:szCs w:val="24"/>
                <w:lang w:val="pl-PL" w:eastAsia="pl-PL"/>
              </w:rPr>
              <w:t>, NIP: 701-015-02-42, REGON: 141609507, reprezentant: Bartosz Buszke - Prezes Z</w:t>
            </w:r>
            <w:r w:rsidRPr="00143513">
              <w:rPr>
                <w:rFonts w:eastAsia="Times New Roman" w:cs="Times New Roman"/>
                <w:color w:val="000000"/>
                <w:sz w:val="24"/>
                <w:szCs w:val="24"/>
                <w:lang w:val="pl-PL" w:eastAsia="pl-PL"/>
              </w:rPr>
              <w:t>arządu</w:t>
            </w:r>
          </w:p>
        </w:tc>
      </w:tr>
      <w:tr w:rsidR="00D276AF" w:rsidRPr="00D276AF" w:rsidTr="00A31067">
        <w:trPr>
          <w:trHeight w:val="851"/>
        </w:trPr>
        <w:tc>
          <w:tcPr>
            <w:tcW w:w="9458" w:type="dxa"/>
            <w:shd w:val="clear" w:color="auto" w:fill="auto"/>
            <w:noWrap/>
            <w:vAlign w:val="center"/>
            <w:hideMark/>
          </w:tcPr>
          <w:p w:rsidR="00D276AF" w:rsidRPr="00143513" w:rsidRDefault="00E6660E" w:rsidP="00143513">
            <w:pPr>
              <w:pStyle w:val="Akapitzlist"/>
              <w:widowControl/>
              <w:numPr>
                <w:ilvl w:val="0"/>
                <w:numId w:val="38"/>
              </w:numPr>
              <w:autoSpaceDE/>
              <w:autoSpaceDN/>
              <w:rPr>
                <w:rFonts w:eastAsia="Times New Roman" w:cs="Times New Roman"/>
                <w:color w:val="000000"/>
                <w:sz w:val="24"/>
                <w:szCs w:val="24"/>
                <w:lang w:val="pl-PL" w:eastAsia="pl-PL"/>
              </w:rPr>
            </w:pPr>
            <w:r>
              <w:rPr>
                <w:rFonts w:eastAsia="Times New Roman" w:cs="Times New Roman"/>
                <w:color w:val="000000"/>
                <w:sz w:val="24"/>
                <w:szCs w:val="24"/>
                <w:lang w:val="pl-PL" w:eastAsia="pl-PL"/>
              </w:rPr>
              <w:t>Web24.com.pl S</w:t>
            </w:r>
            <w:r w:rsidR="00D276AF" w:rsidRPr="00143513">
              <w:rPr>
                <w:rFonts w:eastAsia="Times New Roman" w:cs="Times New Roman"/>
                <w:color w:val="000000"/>
                <w:sz w:val="24"/>
                <w:szCs w:val="24"/>
                <w:lang w:val="pl-PL" w:eastAsia="pl-PL"/>
              </w:rPr>
              <w:t>p. z o.o.</w:t>
            </w:r>
            <w:r w:rsidR="00B14BC6" w:rsidRPr="00143513">
              <w:rPr>
                <w:rFonts w:eastAsia="Times New Roman" w:cs="Times New Roman"/>
                <w:color w:val="000000"/>
                <w:sz w:val="24"/>
                <w:szCs w:val="24"/>
                <w:lang w:val="pl-PL" w:eastAsia="pl-PL"/>
              </w:rPr>
              <w:t xml:space="preserve">, </w:t>
            </w:r>
            <w:r w:rsidR="00D276AF" w:rsidRPr="00143513">
              <w:rPr>
                <w:rFonts w:eastAsia="Times New Roman" w:cs="Times New Roman"/>
                <w:color w:val="000000"/>
                <w:sz w:val="24"/>
                <w:szCs w:val="24"/>
                <w:lang w:val="pl-PL" w:eastAsia="pl-PL"/>
              </w:rPr>
              <w:t>al. Zwycięstwa 96/98, 81-451 Gdynia</w:t>
            </w:r>
            <w:r w:rsidR="00B14BC6" w:rsidRPr="00143513">
              <w:rPr>
                <w:rFonts w:eastAsia="Times New Roman" w:cs="Times New Roman"/>
                <w:color w:val="000000"/>
                <w:sz w:val="24"/>
                <w:szCs w:val="24"/>
                <w:lang w:val="pl-PL" w:eastAsia="pl-PL"/>
              </w:rPr>
              <w:t xml:space="preserve">, NIP: 586-229-36-98, REGON: 360354360, reprezentant: </w:t>
            </w:r>
            <w:r w:rsidR="00D276AF" w:rsidRPr="00143513">
              <w:rPr>
                <w:rFonts w:eastAsia="Times New Roman" w:cs="Times New Roman"/>
                <w:color w:val="000000"/>
                <w:sz w:val="24"/>
                <w:szCs w:val="24"/>
                <w:lang w:val="pl-PL" w:eastAsia="pl-PL"/>
              </w:rPr>
              <w:t>Tomasz Koszlak</w:t>
            </w:r>
            <w:r w:rsidR="00B14BC6" w:rsidRPr="00143513">
              <w:rPr>
                <w:rFonts w:eastAsia="Times New Roman" w:cs="Times New Roman"/>
                <w:color w:val="000000"/>
                <w:sz w:val="24"/>
                <w:szCs w:val="24"/>
                <w:lang w:val="pl-PL" w:eastAsia="pl-PL"/>
              </w:rPr>
              <w:t xml:space="preserve"> - </w:t>
            </w:r>
            <w:r w:rsidR="00D276AF" w:rsidRPr="00143513">
              <w:rPr>
                <w:rFonts w:eastAsia="Times New Roman" w:cs="Times New Roman"/>
                <w:color w:val="000000"/>
                <w:sz w:val="24"/>
                <w:szCs w:val="24"/>
                <w:lang w:val="pl-PL" w:eastAsia="pl-PL"/>
              </w:rPr>
              <w:t>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14351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WiRan Sp. z o.o.</w:t>
            </w:r>
            <w:r w:rsidR="00B14BC6"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al. Zwyciestwa 96/98, 81-451 Gdynia</w:t>
            </w:r>
            <w:r w:rsidR="00B14BC6" w:rsidRPr="00143513">
              <w:rPr>
                <w:rFonts w:eastAsia="Times New Roman" w:cs="Times New Roman"/>
                <w:color w:val="000000"/>
                <w:sz w:val="24"/>
                <w:szCs w:val="24"/>
                <w:lang w:val="pl-PL" w:eastAsia="pl-PL"/>
              </w:rPr>
              <w:t xml:space="preserve">, NIP: 958-142-41-07, REGON: 192813079, reprezentant: </w:t>
            </w:r>
            <w:r w:rsidRPr="00143513">
              <w:rPr>
                <w:rFonts w:eastAsia="Times New Roman" w:cs="Times New Roman"/>
                <w:color w:val="000000"/>
                <w:sz w:val="24"/>
                <w:szCs w:val="24"/>
                <w:lang w:val="pl-PL" w:eastAsia="pl-PL"/>
              </w:rPr>
              <w:t>Maciej Król</w:t>
            </w:r>
            <w:r w:rsidR="00B14BC6" w:rsidRPr="00143513">
              <w:rPr>
                <w:rFonts w:eastAsia="Times New Roman" w:cs="Times New Roman"/>
                <w:color w:val="000000"/>
                <w:sz w:val="24"/>
                <w:szCs w:val="24"/>
                <w:lang w:val="pl-PL" w:eastAsia="pl-PL"/>
              </w:rPr>
              <w:t xml:space="preserve"> - </w:t>
            </w:r>
            <w:r w:rsidRPr="00143513">
              <w:rPr>
                <w:rFonts w:eastAsia="Times New Roman" w:cs="Times New Roman"/>
                <w:color w:val="000000"/>
                <w:sz w:val="24"/>
                <w:szCs w:val="24"/>
                <w:lang w:val="pl-PL" w:eastAsia="pl-PL"/>
              </w:rPr>
              <w:t>Prezes Zarządu</w:t>
            </w:r>
          </w:p>
        </w:tc>
      </w:tr>
      <w:tr w:rsidR="00D276AF" w:rsidRPr="00D276AF" w:rsidTr="00A31067">
        <w:trPr>
          <w:trHeight w:val="851"/>
        </w:trPr>
        <w:tc>
          <w:tcPr>
            <w:tcW w:w="9458" w:type="dxa"/>
            <w:shd w:val="clear" w:color="auto" w:fill="auto"/>
            <w:noWrap/>
            <w:vAlign w:val="center"/>
            <w:hideMark/>
          </w:tcPr>
          <w:p w:rsidR="00D276AF" w:rsidRPr="00143513" w:rsidRDefault="00D276AF" w:rsidP="00936723">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Wyższa Szkoła Bankowa w Gdańsku</w:t>
            </w:r>
            <w:r w:rsidR="00B14BC6" w:rsidRPr="00143513">
              <w:rPr>
                <w:rFonts w:eastAsia="Times New Roman" w:cs="Times New Roman"/>
                <w:color w:val="000000"/>
                <w:sz w:val="24"/>
                <w:szCs w:val="24"/>
                <w:lang w:val="pl-PL" w:eastAsia="pl-PL"/>
              </w:rPr>
              <w:t>, al</w:t>
            </w:r>
            <w:r w:rsidRPr="00143513">
              <w:rPr>
                <w:rFonts w:eastAsia="Times New Roman" w:cs="Times New Roman"/>
                <w:color w:val="000000"/>
                <w:sz w:val="24"/>
                <w:szCs w:val="24"/>
                <w:lang w:val="pl-PL" w:eastAsia="pl-PL"/>
              </w:rPr>
              <w:t>. Grunwaldzka 238A, 80-266 Gdańsk</w:t>
            </w:r>
            <w:r w:rsidR="00261E79" w:rsidRPr="00143513">
              <w:rPr>
                <w:rFonts w:eastAsia="Times New Roman" w:cs="Times New Roman"/>
                <w:color w:val="000000"/>
                <w:sz w:val="24"/>
                <w:szCs w:val="24"/>
                <w:lang w:val="pl-PL" w:eastAsia="pl-PL"/>
              </w:rPr>
              <w:t>, NIP: 583-25</w:t>
            </w:r>
            <w:r w:rsidRPr="00143513">
              <w:rPr>
                <w:rFonts w:eastAsia="Times New Roman" w:cs="Times New Roman"/>
                <w:color w:val="000000"/>
                <w:sz w:val="24"/>
                <w:szCs w:val="24"/>
                <w:lang w:val="pl-PL" w:eastAsia="pl-PL"/>
              </w:rPr>
              <w:t>5</w:t>
            </w:r>
            <w:r w:rsidR="00261E79" w:rsidRPr="00143513">
              <w:rPr>
                <w:rFonts w:eastAsia="Times New Roman" w:cs="Times New Roman"/>
                <w:color w:val="000000"/>
                <w:sz w:val="24"/>
                <w:szCs w:val="24"/>
                <w:lang w:val="pl-PL" w:eastAsia="pl-PL"/>
              </w:rPr>
              <w:t>-8</w:t>
            </w:r>
            <w:r w:rsidRPr="00143513">
              <w:rPr>
                <w:rFonts w:eastAsia="Times New Roman" w:cs="Times New Roman"/>
                <w:color w:val="000000"/>
                <w:sz w:val="24"/>
                <w:szCs w:val="24"/>
                <w:lang w:val="pl-PL" w:eastAsia="pl-PL"/>
              </w:rPr>
              <w:t>8</w:t>
            </w:r>
            <w:r w:rsidR="00261E79" w:rsidRPr="00143513">
              <w:rPr>
                <w:rFonts w:eastAsia="Times New Roman" w:cs="Times New Roman"/>
                <w:color w:val="000000"/>
                <w:sz w:val="24"/>
                <w:szCs w:val="24"/>
                <w:lang w:val="pl-PL" w:eastAsia="pl-PL"/>
              </w:rPr>
              <w:t>-</w:t>
            </w:r>
            <w:r w:rsidRPr="00143513">
              <w:rPr>
                <w:rFonts w:eastAsia="Times New Roman" w:cs="Times New Roman"/>
                <w:color w:val="000000"/>
                <w:sz w:val="24"/>
                <w:szCs w:val="24"/>
                <w:lang w:val="pl-PL" w:eastAsia="pl-PL"/>
              </w:rPr>
              <w:t>44</w:t>
            </w:r>
            <w:r w:rsidR="00261E79" w:rsidRPr="00143513">
              <w:rPr>
                <w:rFonts w:eastAsia="Times New Roman" w:cs="Times New Roman"/>
                <w:color w:val="000000"/>
                <w:sz w:val="24"/>
                <w:szCs w:val="24"/>
                <w:lang w:val="pl-PL" w:eastAsia="pl-PL"/>
              </w:rPr>
              <w:t xml:space="preserve">, REGON: </w:t>
            </w:r>
            <w:r w:rsidRPr="00143513">
              <w:rPr>
                <w:rFonts w:eastAsia="Times New Roman" w:cs="Times New Roman"/>
                <w:color w:val="000000"/>
                <w:sz w:val="24"/>
                <w:szCs w:val="24"/>
                <w:lang w:val="pl-PL" w:eastAsia="pl-PL"/>
              </w:rPr>
              <w:t>191627386</w:t>
            </w:r>
            <w:r w:rsidR="00936723">
              <w:rPr>
                <w:rFonts w:eastAsia="Times New Roman" w:cs="Times New Roman"/>
                <w:color w:val="000000"/>
                <w:sz w:val="24"/>
                <w:szCs w:val="24"/>
                <w:lang w:val="pl-PL" w:eastAsia="pl-PL"/>
              </w:rPr>
              <w:t>,</w:t>
            </w:r>
            <w:r w:rsidR="00936723" w:rsidRPr="00143513">
              <w:rPr>
                <w:rFonts w:eastAsia="Times New Roman" w:cs="Times New Roman"/>
                <w:color w:val="000000"/>
                <w:sz w:val="24"/>
                <w:szCs w:val="24"/>
                <w:lang w:val="pl-PL" w:eastAsia="pl-PL"/>
              </w:rPr>
              <w:t xml:space="preserve"> reprezentant: Małgorzata Bednarek </w:t>
            </w:r>
            <w:r w:rsidR="005D4EF2" w:rsidRPr="00143513">
              <w:rPr>
                <w:rFonts w:eastAsia="Times New Roman" w:cs="Times New Roman"/>
                <w:color w:val="000000"/>
                <w:sz w:val="24"/>
                <w:szCs w:val="24"/>
                <w:lang w:val="pl-PL" w:eastAsia="pl-PL"/>
              </w:rPr>
              <w:t>-</w:t>
            </w:r>
            <w:r w:rsidR="00936723" w:rsidRPr="00143513">
              <w:rPr>
                <w:rFonts w:eastAsia="Times New Roman" w:cs="Times New Roman"/>
                <w:color w:val="000000"/>
                <w:sz w:val="24"/>
                <w:szCs w:val="24"/>
                <w:lang w:val="pl-PL" w:eastAsia="pl-PL"/>
              </w:rPr>
              <w:t xml:space="preserve"> Wicekanclerz</w:t>
            </w:r>
          </w:p>
        </w:tc>
      </w:tr>
      <w:tr w:rsidR="00D276AF" w:rsidRPr="00D276AF" w:rsidTr="00A31067">
        <w:trPr>
          <w:trHeight w:val="851"/>
        </w:trPr>
        <w:tc>
          <w:tcPr>
            <w:tcW w:w="9458" w:type="dxa"/>
            <w:shd w:val="clear" w:color="auto" w:fill="auto"/>
            <w:noWrap/>
            <w:vAlign w:val="center"/>
            <w:hideMark/>
          </w:tcPr>
          <w:p w:rsidR="00D276AF" w:rsidRPr="00143513" w:rsidRDefault="00D276AF" w:rsidP="002218A1">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Zarząd Morskiego Portu Gdynia S.A.</w:t>
            </w:r>
            <w:r w:rsidR="00261E79"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Rotterdamska 9, 81-337 Gdynia</w:t>
            </w:r>
            <w:r w:rsidR="00261E79" w:rsidRPr="00143513">
              <w:rPr>
                <w:rFonts w:eastAsia="Times New Roman" w:cs="Times New Roman"/>
                <w:color w:val="000000"/>
                <w:sz w:val="24"/>
                <w:szCs w:val="24"/>
                <w:lang w:val="pl-PL" w:eastAsia="pl-PL"/>
              </w:rPr>
              <w:t xml:space="preserve">, </w:t>
            </w:r>
            <w:r w:rsidR="002218A1" w:rsidRPr="00143513">
              <w:rPr>
                <w:rFonts w:eastAsia="Times New Roman" w:cs="Times New Roman"/>
                <w:color w:val="000000"/>
                <w:sz w:val="24"/>
                <w:szCs w:val="24"/>
                <w:lang w:val="pl-PL" w:eastAsia="pl-PL"/>
              </w:rPr>
              <w:t>NIP: 958-132-35-24, REGON: 191920577</w:t>
            </w:r>
            <w:r w:rsidR="002218A1">
              <w:rPr>
                <w:rFonts w:eastAsia="Times New Roman" w:cs="Times New Roman"/>
                <w:color w:val="000000"/>
                <w:sz w:val="24"/>
                <w:szCs w:val="24"/>
                <w:lang w:val="pl-PL" w:eastAsia="pl-PL"/>
              </w:rPr>
              <w:t xml:space="preserve">, </w:t>
            </w:r>
            <w:r w:rsidR="00261E79" w:rsidRPr="00143513">
              <w:rPr>
                <w:rFonts w:eastAsia="Times New Roman" w:cs="Times New Roman"/>
                <w:color w:val="000000"/>
                <w:sz w:val="24"/>
                <w:szCs w:val="24"/>
                <w:lang w:val="pl-PL" w:eastAsia="pl-PL"/>
              </w:rPr>
              <w:t xml:space="preserve">reprezentant: </w:t>
            </w:r>
            <w:r w:rsidRPr="00143513">
              <w:rPr>
                <w:rFonts w:eastAsia="Times New Roman" w:cs="Times New Roman"/>
                <w:color w:val="000000"/>
                <w:sz w:val="24"/>
                <w:szCs w:val="24"/>
                <w:lang w:val="pl-PL" w:eastAsia="pl-PL"/>
              </w:rPr>
              <w:t xml:space="preserve">Maciej Krzesiński </w:t>
            </w:r>
            <w:r w:rsidR="00261E79"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Dyrektor ds. Marketingu i Współpracy z Zagranicą</w:t>
            </w:r>
          </w:p>
        </w:tc>
      </w:tr>
      <w:tr w:rsidR="00D276AF" w:rsidRPr="00D276AF" w:rsidTr="00A31067">
        <w:trPr>
          <w:trHeight w:val="851"/>
        </w:trPr>
        <w:tc>
          <w:tcPr>
            <w:tcW w:w="9458" w:type="dxa"/>
            <w:shd w:val="clear" w:color="auto" w:fill="auto"/>
            <w:noWrap/>
            <w:vAlign w:val="center"/>
            <w:hideMark/>
          </w:tcPr>
          <w:p w:rsidR="00D276AF" w:rsidRPr="00143513" w:rsidRDefault="00D276AF" w:rsidP="002218A1">
            <w:pPr>
              <w:pStyle w:val="Akapitzlist"/>
              <w:widowControl/>
              <w:numPr>
                <w:ilvl w:val="0"/>
                <w:numId w:val="38"/>
              </w:numPr>
              <w:autoSpaceDE/>
              <w:autoSpaceDN/>
              <w:rPr>
                <w:rFonts w:eastAsia="Times New Roman" w:cs="Times New Roman"/>
                <w:color w:val="000000"/>
                <w:sz w:val="24"/>
                <w:szCs w:val="24"/>
                <w:lang w:val="pl-PL" w:eastAsia="pl-PL"/>
              </w:rPr>
            </w:pPr>
            <w:r w:rsidRPr="00143513">
              <w:rPr>
                <w:rFonts w:eastAsia="Times New Roman" w:cs="Times New Roman"/>
                <w:color w:val="000000"/>
                <w:sz w:val="24"/>
                <w:szCs w:val="24"/>
                <w:lang w:val="pl-PL" w:eastAsia="pl-PL"/>
              </w:rPr>
              <w:t>Zespół Kształcenia Zawodowego</w:t>
            </w:r>
            <w:r w:rsidR="00261E79" w:rsidRPr="00143513">
              <w:rPr>
                <w:rFonts w:eastAsia="Times New Roman" w:cs="Times New Roman"/>
                <w:color w:val="000000"/>
                <w:sz w:val="24"/>
                <w:szCs w:val="24"/>
                <w:lang w:val="pl-PL" w:eastAsia="pl-PL"/>
              </w:rPr>
              <w:t xml:space="preserve">, </w:t>
            </w:r>
            <w:r w:rsidRPr="00143513">
              <w:rPr>
                <w:rFonts w:eastAsia="Times New Roman" w:cs="Times New Roman"/>
                <w:color w:val="000000"/>
                <w:sz w:val="24"/>
                <w:szCs w:val="24"/>
                <w:lang w:val="pl-PL" w:eastAsia="pl-PL"/>
              </w:rPr>
              <w:t>ul. Sobieskiego 10, 83-110 Tczew</w:t>
            </w:r>
            <w:r w:rsidR="00261E79" w:rsidRPr="00143513">
              <w:rPr>
                <w:rFonts w:eastAsia="Times New Roman" w:cs="Times New Roman"/>
                <w:color w:val="000000"/>
                <w:sz w:val="24"/>
                <w:szCs w:val="24"/>
                <w:lang w:val="pl-PL" w:eastAsia="pl-PL"/>
              </w:rPr>
              <w:t>,</w:t>
            </w:r>
            <w:r w:rsidR="002218A1" w:rsidRPr="00143513">
              <w:rPr>
                <w:rFonts w:eastAsia="Times New Roman" w:cs="Times New Roman"/>
                <w:color w:val="000000"/>
                <w:sz w:val="24"/>
                <w:szCs w:val="24"/>
                <w:lang w:val="pl-PL" w:eastAsia="pl-PL"/>
              </w:rPr>
              <w:t xml:space="preserve"> NIP: 593-214-07-07, REGON: 193069588</w:t>
            </w:r>
            <w:r w:rsidR="002218A1">
              <w:rPr>
                <w:rFonts w:eastAsia="Times New Roman" w:cs="Times New Roman"/>
                <w:color w:val="000000"/>
                <w:sz w:val="24"/>
                <w:szCs w:val="24"/>
                <w:lang w:val="pl-PL" w:eastAsia="pl-PL"/>
              </w:rPr>
              <w:t>,</w:t>
            </w:r>
            <w:r w:rsidR="00261E79" w:rsidRPr="00143513">
              <w:rPr>
                <w:rFonts w:eastAsia="Times New Roman" w:cs="Times New Roman"/>
                <w:color w:val="000000"/>
                <w:sz w:val="24"/>
                <w:szCs w:val="24"/>
                <w:lang w:val="pl-PL" w:eastAsia="pl-PL"/>
              </w:rPr>
              <w:t xml:space="preserve"> reprezentant: </w:t>
            </w:r>
            <w:r w:rsidRPr="00143513">
              <w:rPr>
                <w:rFonts w:eastAsia="Times New Roman" w:cs="Times New Roman"/>
                <w:color w:val="000000"/>
                <w:sz w:val="24"/>
                <w:szCs w:val="24"/>
                <w:lang w:val="pl-PL" w:eastAsia="pl-PL"/>
              </w:rPr>
              <w:t>Jarosław Gołąbek</w:t>
            </w:r>
            <w:r w:rsidR="00C51CD5">
              <w:rPr>
                <w:rFonts w:eastAsia="Times New Roman" w:cs="Times New Roman"/>
                <w:color w:val="000000"/>
                <w:sz w:val="24"/>
                <w:szCs w:val="24"/>
                <w:lang w:val="pl-PL" w:eastAsia="pl-PL"/>
              </w:rPr>
              <w:t xml:space="preserve"> - D</w:t>
            </w:r>
            <w:r w:rsidR="00261E79" w:rsidRPr="00143513">
              <w:rPr>
                <w:rFonts w:eastAsia="Times New Roman" w:cs="Times New Roman"/>
                <w:color w:val="000000"/>
                <w:sz w:val="24"/>
                <w:szCs w:val="24"/>
                <w:lang w:val="pl-PL" w:eastAsia="pl-PL"/>
              </w:rPr>
              <w:t>yrektor</w:t>
            </w:r>
          </w:p>
        </w:tc>
      </w:tr>
    </w:tbl>
    <w:p w:rsidR="00654A0C" w:rsidRPr="00573DB5" w:rsidRDefault="00654A0C" w:rsidP="00654A0C">
      <w:pPr>
        <w:rPr>
          <w:b/>
          <w:i/>
          <w:lang w:val="pl-PL"/>
        </w:rPr>
      </w:pPr>
    </w:p>
    <w:p w:rsidR="00654A0C" w:rsidRPr="00C12F56" w:rsidRDefault="002525E2" w:rsidP="000F1F02">
      <w:pPr>
        <w:rPr>
          <w:b/>
          <w:sz w:val="24"/>
          <w:szCs w:val="24"/>
          <w:lang w:val="pl-PL"/>
        </w:rPr>
      </w:pPr>
      <w:r w:rsidRPr="00C12F56">
        <w:rPr>
          <w:b/>
          <w:sz w:val="24"/>
          <w:szCs w:val="24"/>
          <w:lang w:val="pl-PL"/>
        </w:rPr>
        <w:t xml:space="preserve">wszyscy łącznie zwani dalej „Partnerami” lub łącznie „Partnerstwem” </w:t>
      </w:r>
      <w:r w:rsidR="000F1F02" w:rsidRPr="00C12F56">
        <w:rPr>
          <w:b/>
          <w:sz w:val="24"/>
          <w:szCs w:val="24"/>
          <w:lang w:val="pl-PL"/>
        </w:rPr>
        <w:t xml:space="preserve">bądź </w:t>
      </w:r>
      <w:r w:rsidR="00A935C5" w:rsidRPr="00C12F56">
        <w:rPr>
          <w:b/>
          <w:sz w:val="24"/>
          <w:szCs w:val="24"/>
          <w:lang w:val="pl-PL"/>
        </w:rPr>
        <w:t>„</w:t>
      </w:r>
      <w:r w:rsidR="000F1F02" w:rsidRPr="00C12F56">
        <w:rPr>
          <w:b/>
          <w:sz w:val="24"/>
          <w:szCs w:val="24"/>
          <w:lang w:val="pl-PL"/>
        </w:rPr>
        <w:t>Sygnatariuszami”</w:t>
      </w:r>
    </w:p>
    <w:p w:rsidR="003F4844" w:rsidRPr="00C12F56" w:rsidRDefault="003F4844" w:rsidP="00654A0C">
      <w:pPr>
        <w:rPr>
          <w:b/>
          <w:sz w:val="24"/>
          <w:szCs w:val="24"/>
          <w:lang w:val="pl-PL"/>
        </w:rPr>
      </w:pPr>
    </w:p>
    <w:p w:rsidR="003F4844" w:rsidRPr="00C12F56" w:rsidRDefault="004439BC" w:rsidP="00654A0C">
      <w:pPr>
        <w:rPr>
          <w:b/>
          <w:sz w:val="24"/>
          <w:szCs w:val="24"/>
          <w:lang w:val="pl-PL"/>
        </w:rPr>
      </w:pPr>
      <w:r w:rsidRPr="00C12F56">
        <w:rPr>
          <w:b/>
          <w:sz w:val="24"/>
          <w:szCs w:val="24"/>
          <w:lang w:val="pl-PL"/>
        </w:rPr>
        <w:t>niżej</w:t>
      </w:r>
      <w:r w:rsidR="00483386" w:rsidRPr="00C12F56">
        <w:rPr>
          <w:b/>
          <w:sz w:val="24"/>
          <w:szCs w:val="24"/>
          <w:lang w:val="pl-PL"/>
        </w:rPr>
        <w:t xml:space="preserve"> podpisani zwani</w:t>
      </w:r>
      <w:r w:rsidR="003F4844" w:rsidRPr="00C12F56">
        <w:rPr>
          <w:b/>
          <w:sz w:val="24"/>
          <w:szCs w:val="24"/>
          <w:lang w:val="pl-PL"/>
        </w:rPr>
        <w:t xml:space="preserve"> łącznie </w:t>
      </w:r>
      <w:r w:rsidR="006677A8" w:rsidRPr="00035415">
        <w:rPr>
          <w:b/>
          <w:sz w:val="24"/>
          <w:szCs w:val="24"/>
          <w:lang w:val="pl-PL"/>
        </w:rPr>
        <w:t>„Stronami”</w:t>
      </w:r>
    </w:p>
    <w:p w:rsidR="00505EC3" w:rsidRPr="00573DB5" w:rsidRDefault="00505EC3">
      <w:pPr>
        <w:pStyle w:val="Tekstpodstawowy"/>
        <w:spacing w:before="4"/>
        <w:ind w:firstLine="0"/>
        <w:rPr>
          <w:b/>
          <w:sz w:val="34"/>
          <w:lang w:val="pl-PL"/>
        </w:rPr>
      </w:pPr>
    </w:p>
    <w:p w:rsidR="00505EC3" w:rsidRPr="00573DB5" w:rsidRDefault="00505EC3">
      <w:pPr>
        <w:pStyle w:val="Tekstpodstawowy"/>
        <w:spacing w:before="9"/>
        <w:ind w:firstLine="0"/>
        <w:rPr>
          <w:b/>
          <w:sz w:val="33"/>
          <w:lang w:val="pl-PL"/>
        </w:rPr>
      </w:pPr>
    </w:p>
    <w:p w:rsidR="00505EC3" w:rsidRPr="00573DB5" w:rsidRDefault="00E007CD">
      <w:pPr>
        <w:ind w:left="4087" w:right="4106"/>
        <w:jc w:val="center"/>
        <w:rPr>
          <w:b/>
          <w:sz w:val="24"/>
          <w:lang w:val="pl-PL"/>
        </w:rPr>
      </w:pPr>
      <w:r w:rsidRPr="00573DB5">
        <w:rPr>
          <w:b/>
          <w:sz w:val="24"/>
          <w:lang w:val="pl-PL"/>
        </w:rPr>
        <w:t>Preambuła</w:t>
      </w:r>
    </w:p>
    <w:p w:rsidR="00943523" w:rsidRPr="00C12F56" w:rsidRDefault="00943523" w:rsidP="00943523">
      <w:pPr>
        <w:tabs>
          <w:tab w:val="left" w:pos="-720"/>
        </w:tabs>
        <w:suppressAutoHyphens/>
        <w:overflowPunct w:val="0"/>
        <w:adjustRightInd w:val="0"/>
        <w:spacing w:before="120"/>
        <w:textAlignment w:val="baseline"/>
        <w:rPr>
          <w:b/>
          <w:sz w:val="24"/>
          <w:szCs w:val="24"/>
          <w:lang w:val="pl-PL"/>
        </w:rPr>
      </w:pPr>
      <w:r w:rsidRPr="00C12F56">
        <w:rPr>
          <w:b/>
          <w:sz w:val="24"/>
          <w:szCs w:val="24"/>
          <w:lang w:val="pl-PL"/>
        </w:rPr>
        <w:t xml:space="preserve">Mając na uwadze, iż:  </w:t>
      </w:r>
    </w:p>
    <w:p w:rsidR="00A172EF" w:rsidRDefault="00943523" w:rsidP="00A172EF">
      <w:pPr>
        <w:pStyle w:val="Akapitzlist"/>
        <w:numPr>
          <w:ilvl w:val="0"/>
          <w:numId w:val="37"/>
        </w:numPr>
        <w:adjustRightInd w:val="0"/>
        <w:ind w:left="284"/>
        <w:jc w:val="both"/>
        <w:rPr>
          <w:sz w:val="24"/>
          <w:szCs w:val="24"/>
          <w:lang w:val="pl-PL"/>
        </w:rPr>
      </w:pPr>
      <w:r w:rsidRPr="00A172EF">
        <w:rPr>
          <w:sz w:val="24"/>
          <w:szCs w:val="24"/>
          <w:lang w:val="pl-PL"/>
        </w:rPr>
        <w:t>Uchwałą Nr: 316/31/15 z dnia 9 kwietnia 2015 roku Zarząd Województwa Pomorskiego określił cztery obszary Inteligent</w:t>
      </w:r>
      <w:r w:rsidR="006D635E">
        <w:rPr>
          <w:sz w:val="24"/>
          <w:szCs w:val="24"/>
          <w:lang w:val="pl-PL"/>
        </w:rPr>
        <w:t>n</w:t>
      </w:r>
      <w:r w:rsidRPr="00A172EF">
        <w:rPr>
          <w:sz w:val="24"/>
          <w:szCs w:val="24"/>
          <w:lang w:val="pl-PL"/>
        </w:rPr>
        <w:t>ych Specjalizacji Pomorza oraz postanowił o podjęciu negocjacji w celu uzgodnienia i zawarcia Porozumień na rzecz Inteligentnych Specjalizacji Pomorza z Partnerstwami, które uzyskały pozytywną rekomendację Komisji Konkursowej.</w:t>
      </w:r>
    </w:p>
    <w:p w:rsidR="00943523" w:rsidRPr="00A172EF" w:rsidRDefault="00943523" w:rsidP="00A172EF">
      <w:pPr>
        <w:pStyle w:val="Akapitzlist"/>
        <w:numPr>
          <w:ilvl w:val="0"/>
          <w:numId w:val="37"/>
        </w:numPr>
        <w:adjustRightInd w:val="0"/>
        <w:ind w:left="284"/>
        <w:jc w:val="both"/>
        <w:rPr>
          <w:sz w:val="24"/>
          <w:szCs w:val="24"/>
          <w:lang w:val="pl-PL"/>
        </w:rPr>
      </w:pPr>
      <w:r w:rsidRPr="00A172EF">
        <w:rPr>
          <w:sz w:val="24"/>
          <w:szCs w:val="24"/>
          <w:lang w:val="pl-PL"/>
        </w:rPr>
        <w:t xml:space="preserve">Uchwałą Nr 72/110/16 z dnia 26 stycznia 2016 roku  Zarząd Województwa Pomorskiego wyraził zgodę na zawarcie Porozumień na rzecz Inteligentnych Specjalizacji Pomorza </w:t>
      </w:r>
      <w:r w:rsidR="003755E0">
        <w:rPr>
          <w:sz w:val="24"/>
          <w:szCs w:val="24"/>
          <w:lang w:val="pl-PL"/>
        </w:rPr>
        <w:t xml:space="preserve">1) </w:t>
      </w:r>
      <w:r w:rsidRPr="00A172EF">
        <w:rPr>
          <w:sz w:val="24"/>
          <w:szCs w:val="24"/>
          <w:lang w:val="pl-PL"/>
        </w:rPr>
        <w:t xml:space="preserve">ISP 1 – Technologie offshore i portowo-logistyczne (dawniej: Technologie off-shore i portowo-logistyczne); 2) ISP 2 – Technologie interaktywne w środowisku nasyconym informacyjnie; 3) ISP 3 – Technologie ekoefektywne w produkcji, przesyle, dystrybucji i zużyciu energii i paliw oraz w budownictwie (dawniej: Technologie ekoefektywne w produkcji, przesyle, dystrybucji i zużyciu energii i paliw); 4) ISP 4 – Technologie medyczne w zakresie chorób cywilizacyjnych i okresu starzenia (dawniej: Technologie medyczne w </w:t>
      </w:r>
      <w:r w:rsidR="00BE0F98">
        <w:rPr>
          <w:sz w:val="24"/>
          <w:szCs w:val="24"/>
          <w:lang w:val="pl-PL"/>
        </w:rPr>
        <w:t>zakresie chorób cywilizacyjnych</w:t>
      </w:r>
      <w:r w:rsidR="00BE0F98">
        <w:rPr>
          <w:sz w:val="24"/>
          <w:szCs w:val="24"/>
          <w:lang w:val="pl-PL"/>
        </w:rPr>
        <w:br/>
      </w:r>
      <w:r w:rsidRPr="00A172EF">
        <w:rPr>
          <w:sz w:val="24"/>
          <w:szCs w:val="24"/>
          <w:lang w:val="pl-PL"/>
        </w:rPr>
        <w:t xml:space="preserve">i okresu starzenia się). </w:t>
      </w:r>
    </w:p>
    <w:p w:rsidR="00943523" w:rsidRPr="00C12F56" w:rsidRDefault="00943523" w:rsidP="00943523">
      <w:pPr>
        <w:adjustRightInd w:val="0"/>
        <w:ind w:left="284" w:hanging="284"/>
        <w:jc w:val="both"/>
        <w:rPr>
          <w:rFonts w:asciiTheme="minorHAnsi" w:hAnsiTheme="minorHAnsi" w:cstheme="minorHAnsi"/>
          <w:i/>
          <w:sz w:val="24"/>
          <w:szCs w:val="24"/>
          <w:lang w:val="pl-PL"/>
        </w:rPr>
      </w:pPr>
      <w:r w:rsidRPr="00BF1F0C">
        <w:rPr>
          <w:sz w:val="24"/>
          <w:szCs w:val="24"/>
          <w:lang w:val="pl-PL"/>
        </w:rPr>
        <w:t>3.</w:t>
      </w:r>
      <w:r w:rsidRPr="00C12F56">
        <w:rPr>
          <w:b/>
          <w:sz w:val="24"/>
          <w:szCs w:val="24"/>
          <w:lang w:val="pl-PL"/>
        </w:rPr>
        <w:t xml:space="preserve"> </w:t>
      </w:r>
      <w:r w:rsidRPr="00C12F56">
        <w:rPr>
          <w:sz w:val="24"/>
          <w:szCs w:val="24"/>
          <w:lang w:val="pl-PL"/>
        </w:rPr>
        <w:t>Porozumienia, o których mowa w pkt 2 zostały zawarte 28 stycznia 2016 r. na okres 3 lat, co oznacza że 28 stycznia 2019 r</w:t>
      </w:r>
      <w:r w:rsidR="00BE0F98">
        <w:rPr>
          <w:sz w:val="24"/>
          <w:szCs w:val="24"/>
          <w:lang w:val="pl-PL"/>
        </w:rPr>
        <w:t>.</w:t>
      </w:r>
      <w:r w:rsidRPr="00C12F56">
        <w:rPr>
          <w:sz w:val="24"/>
          <w:szCs w:val="24"/>
          <w:lang w:val="pl-PL"/>
        </w:rPr>
        <w:t xml:space="preserve"> upływa okres ich obowiązywania.</w:t>
      </w:r>
      <w:r w:rsidRPr="00C12F56">
        <w:rPr>
          <w:b/>
          <w:sz w:val="24"/>
          <w:szCs w:val="24"/>
          <w:lang w:val="pl-PL"/>
        </w:rPr>
        <w:t xml:space="preserve"> </w:t>
      </w:r>
    </w:p>
    <w:p w:rsidR="00943523" w:rsidRPr="00C12F56" w:rsidRDefault="00943523" w:rsidP="00943523">
      <w:pPr>
        <w:adjustRightInd w:val="0"/>
        <w:ind w:left="284" w:hanging="284"/>
        <w:jc w:val="both"/>
        <w:rPr>
          <w:rFonts w:asciiTheme="minorHAnsi" w:hAnsiTheme="minorHAnsi" w:cstheme="minorHAnsi"/>
          <w:color w:val="333333"/>
          <w:sz w:val="24"/>
          <w:szCs w:val="24"/>
          <w:shd w:val="clear" w:color="auto" w:fill="FFFFFF"/>
          <w:lang w:val="pl-PL"/>
        </w:rPr>
      </w:pPr>
      <w:r w:rsidRPr="00C12F56">
        <w:rPr>
          <w:rFonts w:asciiTheme="minorHAnsi" w:hAnsiTheme="minorHAnsi" w:cstheme="minorHAnsi"/>
          <w:sz w:val="24"/>
          <w:szCs w:val="24"/>
          <w:lang w:val="pl-PL"/>
        </w:rPr>
        <w:t>4. Działając w trosce o rozwój województwa pomorskiego i regionalnych specjalizacj</w:t>
      </w:r>
      <w:r w:rsidR="00BE0F98">
        <w:rPr>
          <w:rFonts w:asciiTheme="minorHAnsi" w:hAnsiTheme="minorHAnsi" w:cstheme="minorHAnsi"/>
          <w:sz w:val="24"/>
          <w:szCs w:val="24"/>
          <w:lang w:val="pl-PL"/>
        </w:rPr>
        <w:t>i</w:t>
      </w:r>
      <w:r w:rsidRPr="00C12F56">
        <w:rPr>
          <w:rFonts w:asciiTheme="minorHAnsi" w:hAnsiTheme="minorHAnsi" w:cstheme="minorHAnsi"/>
          <w:sz w:val="24"/>
          <w:szCs w:val="24"/>
          <w:lang w:val="pl-PL"/>
        </w:rPr>
        <w:t xml:space="preserve"> oraz   mając w szczególności na uwadze:</w:t>
      </w:r>
    </w:p>
    <w:p w:rsidR="00943523" w:rsidRPr="00C12F56" w:rsidRDefault="00943523" w:rsidP="00943523">
      <w:pPr>
        <w:widowControl/>
        <w:numPr>
          <w:ilvl w:val="0"/>
          <w:numId w:val="22"/>
        </w:numPr>
        <w:tabs>
          <w:tab w:val="clear" w:pos="1364"/>
          <w:tab w:val="num" w:pos="709"/>
        </w:tabs>
        <w:autoSpaceDE/>
        <w:autoSpaceDN/>
        <w:ind w:left="567"/>
        <w:jc w:val="both"/>
        <w:rPr>
          <w:sz w:val="24"/>
          <w:szCs w:val="24"/>
          <w:lang w:val="pl-PL"/>
        </w:rPr>
      </w:pPr>
      <w:r w:rsidRPr="00C12F56">
        <w:rPr>
          <w:sz w:val="24"/>
          <w:szCs w:val="24"/>
          <w:lang w:val="pl-PL"/>
        </w:rPr>
        <w:t xml:space="preserve">wykorzystanie potencjałów obszaru: Technologie </w:t>
      </w:r>
      <w:r>
        <w:rPr>
          <w:sz w:val="24"/>
          <w:szCs w:val="24"/>
          <w:lang w:val="pl-PL"/>
        </w:rPr>
        <w:t>interaktywne w środowisku nasyconym informacyjnie</w:t>
      </w:r>
      <w:r w:rsidRPr="00C12F56">
        <w:rPr>
          <w:sz w:val="24"/>
          <w:szCs w:val="24"/>
          <w:lang w:val="pl-PL"/>
        </w:rPr>
        <w:t>,</w:t>
      </w:r>
    </w:p>
    <w:p w:rsidR="00943523" w:rsidRPr="00C12F56" w:rsidRDefault="00943523" w:rsidP="00943523">
      <w:pPr>
        <w:widowControl/>
        <w:numPr>
          <w:ilvl w:val="0"/>
          <w:numId w:val="22"/>
        </w:numPr>
        <w:tabs>
          <w:tab w:val="clear" w:pos="1364"/>
          <w:tab w:val="num" w:pos="709"/>
        </w:tabs>
        <w:autoSpaceDE/>
        <w:autoSpaceDN/>
        <w:ind w:left="567"/>
        <w:jc w:val="both"/>
        <w:rPr>
          <w:sz w:val="24"/>
          <w:szCs w:val="24"/>
          <w:lang w:val="pl-PL"/>
        </w:rPr>
      </w:pPr>
      <w:r w:rsidRPr="00C12F56">
        <w:rPr>
          <w:sz w:val="24"/>
          <w:szCs w:val="24"/>
          <w:lang w:val="pl-PL"/>
        </w:rPr>
        <w:t>potrzebę koncentrowania zasobów na najbardziej perspektywicznych kierunkach rozwoju gospodarczego województwa pomorskiego jakimi są Inteligentne Specjalizacje Pomorza,</w:t>
      </w:r>
    </w:p>
    <w:p w:rsidR="00943523" w:rsidRPr="00C12F56" w:rsidRDefault="00943523" w:rsidP="00943523">
      <w:pPr>
        <w:widowControl/>
        <w:numPr>
          <w:ilvl w:val="0"/>
          <w:numId w:val="22"/>
        </w:numPr>
        <w:tabs>
          <w:tab w:val="clear" w:pos="1364"/>
          <w:tab w:val="num" w:pos="709"/>
        </w:tabs>
        <w:autoSpaceDE/>
        <w:autoSpaceDN/>
        <w:ind w:left="567"/>
        <w:jc w:val="both"/>
        <w:rPr>
          <w:sz w:val="24"/>
          <w:szCs w:val="24"/>
          <w:lang w:val="pl-PL"/>
        </w:rPr>
      </w:pPr>
      <w:r w:rsidRPr="00C12F56">
        <w:rPr>
          <w:sz w:val="24"/>
          <w:szCs w:val="24"/>
          <w:lang w:val="pl-PL"/>
        </w:rPr>
        <w:lastRenderedPageBreak/>
        <w:t>konieczność zacieśniania współpracy pomiędzy gospodarką, nauką i administracją,</w:t>
      </w:r>
    </w:p>
    <w:p w:rsidR="00943523" w:rsidRPr="00C12F56" w:rsidRDefault="00943523" w:rsidP="00943523">
      <w:pPr>
        <w:widowControl/>
        <w:numPr>
          <w:ilvl w:val="0"/>
          <w:numId w:val="22"/>
        </w:numPr>
        <w:tabs>
          <w:tab w:val="clear" w:pos="1364"/>
          <w:tab w:val="num" w:pos="709"/>
        </w:tabs>
        <w:autoSpaceDE/>
        <w:autoSpaceDN/>
        <w:ind w:left="567"/>
        <w:jc w:val="both"/>
        <w:rPr>
          <w:sz w:val="24"/>
          <w:szCs w:val="24"/>
          <w:lang w:val="pl-PL"/>
        </w:rPr>
      </w:pPr>
      <w:r w:rsidRPr="00C12F56">
        <w:rPr>
          <w:sz w:val="24"/>
          <w:szCs w:val="24"/>
          <w:lang w:val="pl-PL"/>
        </w:rPr>
        <w:t xml:space="preserve">realizację ustaleń Strategii Rozwoju Województwa Pomorskiego 2020 oraz regionalnych programów strategicznych, </w:t>
      </w:r>
    </w:p>
    <w:p w:rsidR="00943523" w:rsidRDefault="00943523" w:rsidP="00943523">
      <w:pPr>
        <w:widowControl/>
        <w:numPr>
          <w:ilvl w:val="0"/>
          <w:numId w:val="22"/>
        </w:numPr>
        <w:tabs>
          <w:tab w:val="clear" w:pos="1364"/>
          <w:tab w:val="num" w:pos="709"/>
        </w:tabs>
        <w:adjustRightInd w:val="0"/>
        <w:ind w:left="567"/>
        <w:jc w:val="both"/>
        <w:rPr>
          <w:sz w:val="24"/>
          <w:szCs w:val="24"/>
          <w:lang w:val="pl-PL"/>
        </w:rPr>
      </w:pPr>
      <w:r w:rsidRPr="00C12F56">
        <w:rPr>
          <w:sz w:val="24"/>
          <w:szCs w:val="24"/>
          <w:lang w:val="pl-PL"/>
        </w:rPr>
        <w:t>potrzebę wypełnienia warunku ex-ante uruchomienia środków finansowych  w ramach nowej perspektywy finansowej Unii Europejskiej na lata 2014-2020, w szczególności</w:t>
      </w:r>
      <w:r w:rsidRPr="00C12F56">
        <w:rPr>
          <w:sz w:val="24"/>
          <w:szCs w:val="24"/>
          <w:lang w:val="pl-PL"/>
        </w:rPr>
        <w:br/>
        <w:t>w zakresie wsparcia projektów badawczo-rozwojowych oraz rozwoju infrastruktury badawczej, oraz respektując obowiązujące w ramach nowej perspektywy finansowej zasady i wymagania.</w:t>
      </w:r>
    </w:p>
    <w:p w:rsidR="00351184" w:rsidRDefault="00351184" w:rsidP="007B0016">
      <w:pPr>
        <w:pStyle w:val="Tekstpodstawowy"/>
        <w:spacing w:before="2"/>
        <w:ind w:left="284" w:hanging="284"/>
        <w:rPr>
          <w:i/>
          <w:lang w:val="pl-PL"/>
        </w:rPr>
      </w:pPr>
      <w:r>
        <w:rPr>
          <w:lang w:val="pl-PL"/>
        </w:rPr>
        <w:t xml:space="preserve">5. </w:t>
      </w:r>
      <w:r>
        <w:rPr>
          <w:rFonts w:asciiTheme="minorHAnsi" w:hAnsiTheme="minorHAnsi" w:cstheme="minorHAnsi"/>
          <w:lang w:val="pl-PL"/>
        </w:rPr>
        <w:t xml:space="preserve">W </w:t>
      </w:r>
      <w:r w:rsidR="0012338F">
        <w:rPr>
          <w:rFonts w:asciiTheme="minorHAnsi" w:hAnsiTheme="minorHAnsi" w:cstheme="minorHAnsi"/>
          <w:lang w:val="pl-PL"/>
        </w:rPr>
        <w:t xml:space="preserve">dniu 24 stycznia 2019 r. Zarząd </w:t>
      </w:r>
      <w:r w:rsidR="003F2ED8">
        <w:rPr>
          <w:rFonts w:asciiTheme="minorHAnsi" w:hAnsiTheme="minorHAnsi" w:cstheme="minorHAnsi"/>
          <w:lang w:val="pl-PL"/>
        </w:rPr>
        <w:t>Województwa Pomorskiego podjął U</w:t>
      </w:r>
      <w:r w:rsidR="0012338F">
        <w:rPr>
          <w:rFonts w:asciiTheme="minorHAnsi" w:hAnsiTheme="minorHAnsi" w:cstheme="minorHAnsi"/>
          <w:lang w:val="pl-PL"/>
        </w:rPr>
        <w:t xml:space="preserve">chwałę nr 61/17/19  </w:t>
      </w:r>
      <w:r w:rsidRPr="00DF03C0">
        <w:rPr>
          <w:rFonts w:asciiTheme="minorHAnsi" w:hAnsiTheme="minorHAnsi" w:cstheme="minorHAnsi"/>
          <w:lang w:val="pl-PL"/>
        </w:rPr>
        <w:t>w sprawie wyrażenia zgody na zawarcie porozumień na rzecz Inteligentych Specjalizacji Pomorza</w:t>
      </w:r>
      <w:r>
        <w:rPr>
          <w:rFonts w:asciiTheme="minorHAnsi" w:hAnsiTheme="minorHAnsi" w:cstheme="minorHAnsi"/>
          <w:lang w:val="pl-PL"/>
        </w:rPr>
        <w:t>.</w:t>
      </w:r>
      <w:r>
        <w:rPr>
          <w:i/>
          <w:lang w:val="pl-PL"/>
        </w:rPr>
        <w:t xml:space="preserve"> </w:t>
      </w:r>
    </w:p>
    <w:p w:rsidR="00351184" w:rsidRPr="00C12F56" w:rsidRDefault="00351184" w:rsidP="00351184">
      <w:pPr>
        <w:widowControl/>
        <w:adjustRightInd w:val="0"/>
        <w:ind w:left="283"/>
        <w:jc w:val="both"/>
        <w:rPr>
          <w:sz w:val="24"/>
          <w:szCs w:val="24"/>
          <w:lang w:val="pl-PL"/>
        </w:rPr>
      </w:pPr>
    </w:p>
    <w:p w:rsidR="00943523" w:rsidRPr="00C12F56" w:rsidRDefault="00943523" w:rsidP="00943523">
      <w:pPr>
        <w:adjustRightInd w:val="0"/>
        <w:jc w:val="both"/>
        <w:rPr>
          <w:sz w:val="24"/>
          <w:szCs w:val="24"/>
          <w:lang w:val="pl-PL"/>
        </w:rPr>
      </w:pPr>
    </w:p>
    <w:p w:rsidR="00943523" w:rsidRPr="00C12F56" w:rsidRDefault="00943523" w:rsidP="00943523">
      <w:pPr>
        <w:adjustRightInd w:val="0"/>
        <w:jc w:val="both"/>
        <w:rPr>
          <w:sz w:val="24"/>
          <w:szCs w:val="24"/>
          <w:lang w:val="pl-PL"/>
        </w:rPr>
      </w:pPr>
      <w:r w:rsidRPr="00C12F56">
        <w:rPr>
          <w:sz w:val="24"/>
          <w:szCs w:val="24"/>
          <w:lang w:val="pl-PL"/>
        </w:rPr>
        <w:t xml:space="preserve">Po dokonaniu </w:t>
      </w:r>
      <w:r w:rsidRPr="00C12F56">
        <w:rPr>
          <w:rFonts w:asciiTheme="minorHAnsi" w:hAnsiTheme="minorHAnsi" w:cstheme="minorHAnsi"/>
          <w:sz w:val="24"/>
          <w:szCs w:val="24"/>
          <w:lang w:val="pl-PL"/>
        </w:rPr>
        <w:t>wspólnej oceny wzajemnej dotychczasowej współpracy Strony uznały</w:t>
      </w:r>
      <w:r w:rsidR="0035042D">
        <w:rPr>
          <w:rFonts w:asciiTheme="minorHAnsi" w:hAnsiTheme="minorHAnsi" w:cstheme="minorHAnsi"/>
          <w:sz w:val="24"/>
          <w:szCs w:val="24"/>
          <w:lang w:val="pl-PL"/>
        </w:rPr>
        <w:t>,</w:t>
      </w:r>
      <w:r w:rsidRPr="00C12F56">
        <w:rPr>
          <w:rFonts w:asciiTheme="minorHAnsi" w:hAnsiTheme="minorHAnsi" w:cstheme="minorHAnsi"/>
          <w:sz w:val="24"/>
          <w:szCs w:val="24"/>
          <w:lang w:val="pl-PL"/>
        </w:rPr>
        <w:t xml:space="preserve"> że z</w:t>
      </w:r>
      <w:r w:rsidRPr="00C12F56">
        <w:rPr>
          <w:sz w:val="24"/>
          <w:szCs w:val="24"/>
          <w:lang w:val="pl-PL"/>
        </w:rPr>
        <w:t xml:space="preserve">achodzi konieczność kontynuacji współpracy w zbliżonej formule w ramach nowego </w:t>
      </w:r>
      <w:r w:rsidR="00BC499D">
        <w:rPr>
          <w:sz w:val="24"/>
          <w:szCs w:val="24"/>
          <w:lang w:val="pl-PL"/>
        </w:rPr>
        <w:t xml:space="preserve">II </w:t>
      </w:r>
      <w:r w:rsidRPr="00C12F56">
        <w:rPr>
          <w:sz w:val="24"/>
          <w:szCs w:val="24"/>
          <w:lang w:val="pl-PL"/>
        </w:rPr>
        <w:t>Porozumienia</w:t>
      </w:r>
      <w:r w:rsidR="00BC499D">
        <w:rPr>
          <w:sz w:val="24"/>
          <w:szCs w:val="24"/>
          <w:lang w:val="pl-PL"/>
        </w:rPr>
        <w:t>,</w:t>
      </w:r>
      <w:r w:rsidR="00BC499D" w:rsidRPr="004A2C60">
        <w:rPr>
          <w:sz w:val="24"/>
          <w:szCs w:val="24"/>
          <w:lang w:val="pl-PL"/>
        </w:rPr>
        <w:t xml:space="preserve"> zwanego dalej Porozumieniem.</w:t>
      </w:r>
    </w:p>
    <w:p w:rsidR="00505EC3" w:rsidRPr="00420425" w:rsidRDefault="00EE6F91">
      <w:pPr>
        <w:pStyle w:val="Tekstpodstawowy"/>
        <w:spacing w:before="2"/>
        <w:ind w:firstLine="0"/>
        <w:rPr>
          <w:i/>
          <w:lang w:val="pl-PL"/>
        </w:rPr>
      </w:pPr>
      <w:r>
        <w:rPr>
          <w:rFonts w:asciiTheme="minorHAnsi" w:hAnsiTheme="minorHAnsi" w:cstheme="minorHAnsi"/>
          <w:i/>
          <w:lang w:val="pl-PL"/>
        </w:rPr>
        <w:t xml:space="preserve"> </w:t>
      </w:r>
    </w:p>
    <w:p w:rsidR="00505EC3" w:rsidRPr="00420425" w:rsidRDefault="00E007CD" w:rsidP="00BF1F0C">
      <w:pPr>
        <w:pStyle w:val="Tekstpodstawowy"/>
        <w:ind w:firstLine="0"/>
        <w:rPr>
          <w:i/>
          <w:lang w:val="pl-PL"/>
        </w:rPr>
      </w:pPr>
      <w:r w:rsidRPr="00420425">
        <w:rPr>
          <w:lang w:val="pl-PL"/>
        </w:rPr>
        <w:t>Strony przyjmują niniejsze Porozumienie i uzgadniają, co następuje</w:t>
      </w:r>
      <w:r w:rsidRPr="00420425">
        <w:rPr>
          <w:i/>
          <w:lang w:val="pl-PL"/>
        </w:rPr>
        <w:t>:</w:t>
      </w:r>
    </w:p>
    <w:p w:rsidR="00505EC3" w:rsidRPr="00420425" w:rsidRDefault="00505EC3">
      <w:pPr>
        <w:rPr>
          <w:lang w:val="pl-PL"/>
        </w:rPr>
        <w:sectPr w:rsidR="00505EC3" w:rsidRPr="00420425" w:rsidSect="00186B0A">
          <w:type w:val="continuous"/>
          <w:pgSz w:w="11900" w:h="16840" w:code="9"/>
          <w:pgMar w:top="1420" w:right="1280" w:bottom="1240" w:left="1300" w:header="0" w:footer="1059" w:gutter="0"/>
          <w:cols w:space="708"/>
        </w:sectPr>
      </w:pPr>
    </w:p>
    <w:p w:rsidR="00505EC3" w:rsidRPr="00420425" w:rsidRDefault="00E007CD">
      <w:pPr>
        <w:pStyle w:val="Nagwek1"/>
        <w:spacing w:before="108"/>
        <w:ind w:left="141" w:right="138"/>
        <w:rPr>
          <w:lang w:val="pl-PL"/>
        </w:rPr>
      </w:pPr>
      <w:r w:rsidRPr="00420425">
        <w:rPr>
          <w:lang w:val="pl-PL"/>
        </w:rPr>
        <w:t>§ 1</w:t>
      </w:r>
    </w:p>
    <w:p w:rsidR="00505EC3" w:rsidRPr="00420425" w:rsidRDefault="00E007CD">
      <w:pPr>
        <w:spacing w:before="2"/>
        <w:ind w:left="142" w:right="138"/>
        <w:jc w:val="center"/>
        <w:rPr>
          <w:b/>
          <w:sz w:val="24"/>
          <w:lang w:val="pl-PL"/>
        </w:rPr>
      </w:pPr>
      <w:r w:rsidRPr="00420425">
        <w:rPr>
          <w:b/>
          <w:sz w:val="24"/>
          <w:lang w:val="pl-PL"/>
        </w:rPr>
        <w:t>Funkcje Porozumienia</w:t>
      </w:r>
    </w:p>
    <w:p w:rsidR="00505EC3" w:rsidRPr="00420425" w:rsidRDefault="00E007CD">
      <w:pPr>
        <w:pStyle w:val="Tekstpodstawowy"/>
        <w:ind w:left="116" w:right="581" w:firstLine="0"/>
        <w:rPr>
          <w:lang w:val="pl-PL"/>
        </w:rPr>
      </w:pPr>
      <w:r w:rsidRPr="00420425">
        <w:rPr>
          <w:lang w:val="pl-PL"/>
        </w:rPr>
        <w:t xml:space="preserve">Porozumienie zawarte zostaje w celach, które </w:t>
      </w:r>
      <w:r w:rsidR="007E1401">
        <w:rPr>
          <w:lang w:val="pl-PL"/>
        </w:rPr>
        <w:t>zostały określone</w:t>
      </w:r>
      <w:r w:rsidR="007E1401" w:rsidRPr="00420425">
        <w:rPr>
          <w:lang w:val="pl-PL"/>
        </w:rPr>
        <w:t xml:space="preserve"> </w:t>
      </w:r>
      <w:r w:rsidR="007E1401">
        <w:rPr>
          <w:lang w:val="pl-PL"/>
        </w:rPr>
        <w:t>w pkt 4</w:t>
      </w:r>
      <w:r w:rsidR="00654A0C" w:rsidRPr="00420425">
        <w:rPr>
          <w:lang w:val="pl-PL"/>
        </w:rPr>
        <w:t xml:space="preserve"> </w:t>
      </w:r>
      <w:r w:rsidRPr="00420425">
        <w:rPr>
          <w:lang w:val="pl-PL"/>
        </w:rPr>
        <w:t>Preambuły, rozumianych w szczególności jako:</w:t>
      </w:r>
    </w:p>
    <w:p w:rsidR="00505EC3" w:rsidRPr="00420425" w:rsidRDefault="00E007CD">
      <w:pPr>
        <w:pStyle w:val="Akapitzlist"/>
        <w:numPr>
          <w:ilvl w:val="0"/>
          <w:numId w:val="1"/>
        </w:numPr>
        <w:tabs>
          <w:tab w:val="left" w:pos="836"/>
        </w:tabs>
        <w:ind w:right="107"/>
        <w:jc w:val="both"/>
        <w:rPr>
          <w:sz w:val="24"/>
          <w:lang w:val="pl-PL"/>
        </w:rPr>
      </w:pPr>
      <w:r w:rsidRPr="00420425">
        <w:rPr>
          <w:sz w:val="24"/>
          <w:lang w:val="pl-PL"/>
        </w:rPr>
        <w:t xml:space="preserve">uzgodnienie celów rozwoju </w:t>
      </w:r>
      <w:r w:rsidR="00C62C9B">
        <w:rPr>
          <w:sz w:val="24"/>
          <w:lang w:val="pl-PL"/>
        </w:rPr>
        <w:t>ISP</w:t>
      </w:r>
      <w:r w:rsidRPr="00420425">
        <w:rPr>
          <w:sz w:val="24"/>
          <w:lang w:val="pl-PL"/>
        </w:rPr>
        <w:t>, jej zakresu przedmiotowego oraz priorytetowych kierunków badawczych, odnoszących się do problemów badawczych, których rozwiązanie jest kluczowe dla rozwoju danej specjalizacji;</w:t>
      </w:r>
    </w:p>
    <w:p w:rsidR="00505EC3" w:rsidRPr="00420425" w:rsidRDefault="00E007CD">
      <w:pPr>
        <w:pStyle w:val="Akapitzlist"/>
        <w:numPr>
          <w:ilvl w:val="0"/>
          <w:numId w:val="1"/>
        </w:numPr>
        <w:tabs>
          <w:tab w:val="left" w:pos="829"/>
        </w:tabs>
        <w:ind w:left="828" w:right="107" w:hanging="355"/>
        <w:jc w:val="both"/>
        <w:rPr>
          <w:sz w:val="24"/>
          <w:lang w:val="pl-PL"/>
        </w:rPr>
      </w:pPr>
      <w:r w:rsidRPr="00420425">
        <w:rPr>
          <w:sz w:val="24"/>
          <w:lang w:val="pl-PL"/>
        </w:rPr>
        <w:t xml:space="preserve">określenie, na podstawie deklaracji Zarządu Województwa Pomorskiego, zasad i form wsparcia przedsięwzięć przyczyniających się poprzez rozwój unikalnych technologii, produktów i usług, do rozwoju  </w:t>
      </w:r>
      <w:r w:rsidR="00284BBD">
        <w:rPr>
          <w:sz w:val="24"/>
          <w:lang w:val="pl-PL"/>
        </w:rPr>
        <w:t>ISP</w:t>
      </w:r>
      <w:r w:rsidRPr="00420425">
        <w:rPr>
          <w:sz w:val="24"/>
          <w:lang w:val="pl-PL"/>
        </w:rPr>
        <w:t>, m.in. w oparciu</w:t>
      </w:r>
      <w:r w:rsidR="001B0853">
        <w:rPr>
          <w:sz w:val="24"/>
          <w:lang w:val="pl-PL"/>
        </w:rPr>
        <w:t xml:space="preserve"> </w:t>
      </w:r>
      <w:r w:rsidRPr="00420425">
        <w:rPr>
          <w:sz w:val="24"/>
          <w:lang w:val="pl-PL"/>
        </w:rPr>
        <w:t>o projekty</w:t>
      </w:r>
      <w:r w:rsidRPr="00420425">
        <w:rPr>
          <w:spacing w:val="-16"/>
          <w:sz w:val="24"/>
          <w:lang w:val="pl-PL"/>
        </w:rPr>
        <w:t xml:space="preserve"> </w:t>
      </w:r>
      <w:r w:rsidRPr="00420425">
        <w:rPr>
          <w:sz w:val="24"/>
          <w:lang w:val="pl-PL"/>
        </w:rPr>
        <w:t>badawczo-rozwojowe;</w:t>
      </w:r>
    </w:p>
    <w:p w:rsidR="00505EC3" w:rsidRPr="00420425" w:rsidRDefault="00E007CD">
      <w:pPr>
        <w:pStyle w:val="Akapitzlist"/>
        <w:numPr>
          <w:ilvl w:val="0"/>
          <w:numId w:val="1"/>
        </w:numPr>
        <w:tabs>
          <w:tab w:val="left" w:pos="829"/>
        </w:tabs>
        <w:ind w:left="828" w:right="106" w:hanging="355"/>
        <w:jc w:val="both"/>
        <w:rPr>
          <w:sz w:val="24"/>
          <w:lang w:val="pl-PL"/>
        </w:rPr>
      </w:pPr>
      <w:r w:rsidRPr="00420425">
        <w:rPr>
          <w:sz w:val="24"/>
          <w:lang w:val="pl-PL"/>
        </w:rPr>
        <w:t>określenie, na podstawie deklaracji Zarządu Województwa Pomorskiego, zasad i form wsparcia poprawiających warunki ramowe dla rozwoju specjaliz</w:t>
      </w:r>
      <w:r w:rsidR="00C45B1A">
        <w:rPr>
          <w:sz w:val="24"/>
          <w:lang w:val="pl-PL"/>
        </w:rPr>
        <w:t>acji, w tym poprzez promowanie i priorytetowe</w:t>
      </w:r>
      <w:r w:rsidRPr="00420425">
        <w:rPr>
          <w:sz w:val="24"/>
          <w:lang w:val="pl-PL"/>
        </w:rPr>
        <w:t xml:space="preserve"> traktowan</w:t>
      </w:r>
      <w:r w:rsidR="00C45B1A">
        <w:rPr>
          <w:sz w:val="24"/>
          <w:lang w:val="pl-PL"/>
        </w:rPr>
        <w:t>ie uzgodnionych</w:t>
      </w:r>
      <w:r w:rsidR="00BE0F98">
        <w:rPr>
          <w:sz w:val="24"/>
          <w:lang w:val="pl-PL"/>
        </w:rPr>
        <w:t xml:space="preserve"> przedsięwzięć</w:t>
      </w:r>
      <w:r w:rsidR="00BE0F98">
        <w:rPr>
          <w:sz w:val="24"/>
          <w:lang w:val="pl-PL"/>
        </w:rPr>
        <w:br/>
      </w:r>
      <w:r w:rsidR="00C45B1A">
        <w:rPr>
          <w:sz w:val="24"/>
          <w:lang w:val="pl-PL"/>
        </w:rPr>
        <w:t xml:space="preserve">o </w:t>
      </w:r>
      <w:r w:rsidRPr="00420425">
        <w:rPr>
          <w:sz w:val="24"/>
          <w:lang w:val="pl-PL"/>
        </w:rPr>
        <w:t>oddziaływaniu horyzontalnym, przynoszących istotne korzyści całej</w:t>
      </w:r>
      <w:r w:rsidRPr="00420425">
        <w:rPr>
          <w:spacing w:val="-31"/>
          <w:sz w:val="24"/>
          <w:lang w:val="pl-PL"/>
        </w:rPr>
        <w:t xml:space="preserve"> </w:t>
      </w:r>
      <w:r w:rsidRPr="00420425">
        <w:rPr>
          <w:sz w:val="24"/>
          <w:lang w:val="pl-PL"/>
        </w:rPr>
        <w:t>specjalizacji;</w:t>
      </w:r>
    </w:p>
    <w:p w:rsidR="00505EC3" w:rsidRPr="00420425" w:rsidRDefault="00E007CD">
      <w:pPr>
        <w:pStyle w:val="Akapitzlist"/>
        <w:numPr>
          <w:ilvl w:val="0"/>
          <w:numId w:val="1"/>
        </w:numPr>
        <w:tabs>
          <w:tab w:val="left" w:pos="829"/>
        </w:tabs>
        <w:ind w:left="828" w:right="108" w:hanging="355"/>
        <w:jc w:val="both"/>
        <w:rPr>
          <w:sz w:val="24"/>
          <w:lang w:val="pl-PL"/>
        </w:rPr>
      </w:pPr>
      <w:r w:rsidRPr="00420425">
        <w:rPr>
          <w:sz w:val="24"/>
          <w:lang w:val="pl-PL"/>
        </w:rPr>
        <w:t xml:space="preserve">zintensyfikowanie i pogłębienie współpracy na rzecz rozwoju </w:t>
      </w:r>
      <w:r w:rsidR="00284BBD">
        <w:rPr>
          <w:sz w:val="24"/>
          <w:lang w:val="pl-PL"/>
        </w:rPr>
        <w:t>ISP</w:t>
      </w:r>
      <w:r w:rsidR="00BE0F98">
        <w:rPr>
          <w:sz w:val="24"/>
          <w:lang w:val="pl-PL"/>
        </w:rPr>
        <w:t xml:space="preserve"> </w:t>
      </w:r>
      <w:r w:rsidRPr="00420425">
        <w:rPr>
          <w:sz w:val="24"/>
          <w:lang w:val="pl-PL"/>
        </w:rPr>
        <w:t>w szczególności pomiędzy przedsiębiorcami a podmiotam</w:t>
      </w:r>
      <w:r w:rsidR="00BE0F98">
        <w:rPr>
          <w:sz w:val="24"/>
          <w:lang w:val="pl-PL"/>
        </w:rPr>
        <w:t>i reprezentującymi sektor nauki</w:t>
      </w:r>
      <w:r w:rsidR="00BE0F98">
        <w:rPr>
          <w:sz w:val="24"/>
          <w:lang w:val="pl-PL"/>
        </w:rPr>
        <w:br/>
      </w:r>
      <w:r w:rsidRPr="00420425">
        <w:rPr>
          <w:sz w:val="24"/>
          <w:lang w:val="pl-PL"/>
        </w:rPr>
        <w:t>w przedmiocie wspólnego rozwijania unikalnych</w:t>
      </w:r>
      <w:r w:rsidR="00BE0F98">
        <w:rPr>
          <w:sz w:val="24"/>
          <w:lang w:val="pl-PL"/>
        </w:rPr>
        <w:t xml:space="preserve"> technologii, produktów, usług,</w:t>
      </w:r>
      <w:r w:rsidR="00BE0F98">
        <w:rPr>
          <w:sz w:val="24"/>
          <w:lang w:val="pl-PL"/>
        </w:rPr>
        <w:br/>
      </w:r>
      <w:r w:rsidRPr="00420425">
        <w:rPr>
          <w:sz w:val="24"/>
          <w:lang w:val="pl-PL"/>
        </w:rPr>
        <w:t>a także pomiędzy nimi a jednostkami samorządu terytorialnego.</w:t>
      </w:r>
    </w:p>
    <w:p w:rsidR="00505EC3" w:rsidRPr="00420425" w:rsidRDefault="00505EC3">
      <w:pPr>
        <w:pStyle w:val="Tekstpodstawowy"/>
        <w:spacing w:before="11"/>
        <w:ind w:firstLine="0"/>
        <w:rPr>
          <w:sz w:val="23"/>
          <w:lang w:val="pl-PL"/>
        </w:rPr>
      </w:pPr>
    </w:p>
    <w:p w:rsidR="00505EC3" w:rsidRDefault="00E007CD">
      <w:pPr>
        <w:pStyle w:val="Nagwek1"/>
        <w:spacing w:before="1"/>
        <w:ind w:left="141" w:right="138"/>
      </w:pPr>
      <w:r>
        <w:t>§ 2</w:t>
      </w:r>
    </w:p>
    <w:p w:rsidR="00505EC3" w:rsidRDefault="00E007CD">
      <w:pPr>
        <w:ind w:left="142" w:right="137"/>
        <w:jc w:val="center"/>
        <w:rPr>
          <w:b/>
          <w:sz w:val="24"/>
        </w:rPr>
      </w:pPr>
      <w:r>
        <w:rPr>
          <w:b/>
          <w:sz w:val="24"/>
        </w:rPr>
        <w:t>Umocowanie Stron</w:t>
      </w:r>
    </w:p>
    <w:p w:rsidR="00505EC3" w:rsidRPr="00420425" w:rsidRDefault="00E007CD">
      <w:pPr>
        <w:pStyle w:val="Akapitzlist"/>
        <w:numPr>
          <w:ilvl w:val="0"/>
          <w:numId w:val="19"/>
        </w:numPr>
        <w:tabs>
          <w:tab w:val="left" w:pos="682"/>
          <w:tab w:val="left" w:pos="683"/>
        </w:tabs>
        <w:ind w:hanging="566"/>
        <w:rPr>
          <w:sz w:val="24"/>
          <w:lang w:val="pl-PL"/>
        </w:rPr>
      </w:pPr>
      <w:r w:rsidRPr="00420425">
        <w:rPr>
          <w:sz w:val="24"/>
          <w:lang w:val="pl-PL"/>
        </w:rPr>
        <w:t>Strony niniejszego Porozumienia precyzują,</w:t>
      </w:r>
      <w:r w:rsidRPr="00420425">
        <w:rPr>
          <w:spacing w:val="-15"/>
          <w:sz w:val="24"/>
          <w:lang w:val="pl-PL"/>
        </w:rPr>
        <w:t xml:space="preserve"> </w:t>
      </w:r>
      <w:r w:rsidRPr="00420425">
        <w:rPr>
          <w:sz w:val="24"/>
          <w:lang w:val="pl-PL"/>
        </w:rPr>
        <w:t>iż:</w:t>
      </w:r>
    </w:p>
    <w:p w:rsidR="00505EC3" w:rsidRPr="00420425" w:rsidRDefault="00E007CD">
      <w:pPr>
        <w:pStyle w:val="Akapitzlist"/>
        <w:numPr>
          <w:ilvl w:val="1"/>
          <w:numId w:val="19"/>
        </w:numPr>
        <w:tabs>
          <w:tab w:val="left" w:pos="836"/>
        </w:tabs>
        <w:ind w:right="106"/>
        <w:jc w:val="both"/>
        <w:rPr>
          <w:sz w:val="24"/>
          <w:lang w:val="pl-PL"/>
        </w:rPr>
      </w:pPr>
      <w:r w:rsidRPr="00420425">
        <w:rPr>
          <w:sz w:val="24"/>
          <w:lang w:val="pl-PL"/>
        </w:rPr>
        <w:t>Zarząd Województwa Pomorskiego, działający w imieniu Województwa, podejmuje uzgodnienia w sprawach, o których mowa w § 6-8, działając w  granicach  kompetencji, które zostały mu powierzone jako Instytucji Zarządzającej dla Regionalnego Programu Operacyjnego Województwa Pomorskiego na lata 2014- 2020, a w pozostałych sprawach w granicach kompetencji organu wykonawczego Samorządu Województwa, wynikających z odpowiednich przepisów</w:t>
      </w:r>
      <w:r w:rsidRPr="00420425">
        <w:rPr>
          <w:spacing w:val="-26"/>
          <w:sz w:val="24"/>
          <w:lang w:val="pl-PL"/>
        </w:rPr>
        <w:t xml:space="preserve"> </w:t>
      </w:r>
      <w:r w:rsidRPr="00420425">
        <w:rPr>
          <w:sz w:val="24"/>
          <w:lang w:val="pl-PL"/>
        </w:rPr>
        <w:t>prawa.</w:t>
      </w:r>
    </w:p>
    <w:p w:rsidR="00505EC3" w:rsidRPr="00420425" w:rsidRDefault="00E007CD">
      <w:pPr>
        <w:pStyle w:val="Akapitzlist"/>
        <w:numPr>
          <w:ilvl w:val="1"/>
          <w:numId w:val="19"/>
        </w:numPr>
        <w:tabs>
          <w:tab w:val="left" w:pos="829"/>
        </w:tabs>
        <w:ind w:left="828" w:right="107" w:hanging="355"/>
        <w:jc w:val="both"/>
        <w:rPr>
          <w:sz w:val="24"/>
          <w:lang w:val="pl-PL"/>
        </w:rPr>
      </w:pPr>
      <w:r w:rsidRPr="00420425">
        <w:rPr>
          <w:sz w:val="24"/>
          <w:lang w:val="pl-PL"/>
        </w:rPr>
        <w:t xml:space="preserve">Partnerstwo podejmuje uzgodnienia działając w granicach kompetencji wynikających z właściwych dla niego przepisów prawa a także dalszych wspólnych uzgodnień, </w:t>
      </w:r>
      <w:r w:rsidRPr="00420425">
        <w:rPr>
          <w:sz w:val="24"/>
          <w:lang w:val="pl-PL"/>
        </w:rPr>
        <w:lastRenderedPageBreak/>
        <w:t>poczynionych przez podmioty identyfikujące się z</w:t>
      </w:r>
      <w:r w:rsidRPr="00420425">
        <w:rPr>
          <w:spacing w:val="-3"/>
          <w:sz w:val="24"/>
          <w:lang w:val="pl-PL"/>
        </w:rPr>
        <w:t xml:space="preserve"> </w:t>
      </w:r>
      <w:r w:rsidRPr="00420425">
        <w:rPr>
          <w:sz w:val="24"/>
          <w:lang w:val="pl-PL"/>
        </w:rPr>
        <w:t>ISP.</w:t>
      </w:r>
    </w:p>
    <w:p w:rsidR="00505EC3" w:rsidRPr="00420425" w:rsidRDefault="00E007CD">
      <w:pPr>
        <w:pStyle w:val="Akapitzlist"/>
        <w:numPr>
          <w:ilvl w:val="0"/>
          <w:numId w:val="19"/>
        </w:numPr>
        <w:tabs>
          <w:tab w:val="left" w:pos="683"/>
        </w:tabs>
        <w:ind w:right="107" w:hanging="566"/>
        <w:jc w:val="both"/>
        <w:rPr>
          <w:sz w:val="24"/>
          <w:lang w:val="pl-PL"/>
        </w:rPr>
      </w:pPr>
      <w:r w:rsidRPr="00420425">
        <w:rPr>
          <w:sz w:val="24"/>
          <w:lang w:val="pl-PL"/>
        </w:rPr>
        <w:t>Strony postanawiają, że każdy podmiot, prowadzący działalność na obszarze województwa pomorskiego oraz identyfikujący się z obszarem i celami danej specjalizacji, o których mowa w § 3, 4 oraz 5, a także działaniami służącymi jej rozwojowi, może przystąpić do</w:t>
      </w:r>
      <w:r w:rsidRPr="00420425">
        <w:rPr>
          <w:spacing w:val="-17"/>
          <w:sz w:val="24"/>
          <w:lang w:val="pl-PL"/>
        </w:rPr>
        <w:t xml:space="preserve"> </w:t>
      </w:r>
      <w:r w:rsidRPr="00420425">
        <w:rPr>
          <w:sz w:val="24"/>
          <w:lang w:val="pl-PL"/>
        </w:rPr>
        <w:t>Porozumienia.</w:t>
      </w:r>
    </w:p>
    <w:p w:rsidR="00505EC3" w:rsidRPr="00420425" w:rsidRDefault="00E007CD" w:rsidP="00D71986">
      <w:pPr>
        <w:pStyle w:val="Akapitzlist"/>
        <w:numPr>
          <w:ilvl w:val="0"/>
          <w:numId w:val="19"/>
        </w:numPr>
        <w:tabs>
          <w:tab w:val="left" w:pos="683"/>
        </w:tabs>
        <w:ind w:right="107" w:hanging="566"/>
        <w:jc w:val="both"/>
        <w:rPr>
          <w:lang w:val="pl-PL"/>
        </w:rPr>
      </w:pPr>
      <w:r w:rsidRPr="00420425">
        <w:rPr>
          <w:sz w:val="24"/>
          <w:lang w:val="pl-PL"/>
        </w:rPr>
        <w:t>Przystąpienie do Porozumienia, po dacie podpisania niniejszego Porozumienia, jest możliwe dla nowych podmiotów i następuje poprzez złożenie do</w:t>
      </w:r>
      <w:r w:rsidR="0001492C">
        <w:rPr>
          <w:sz w:val="24"/>
          <w:lang w:val="pl-PL"/>
        </w:rPr>
        <w:t xml:space="preserve"> Rady</w:t>
      </w:r>
      <w:r w:rsidR="001B0853">
        <w:rPr>
          <w:sz w:val="24"/>
          <w:lang w:val="pl-PL"/>
        </w:rPr>
        <w:t xml:space="preserve"> ISP 2</w:t>
      </w:r>
      <w:r w:rsidR="0001492C">
        <w:rPr>
          <w:sz w:val="24"/>
          <w:lang w:val="pl-PL"/>
        </w:rPr>
        <w:t>,</w:t>
      </w:r>
      <w:r w:rsidR="00BE0F98">
        <w:rPr>
          <w:sz w:val="24"/>
          <w:lang w:val="pl-PL"/>
        </w:rPr>
        <w:t xml:space="preserve"> </w:t>
      </w:r>
      <w:r w:rsidR="004F5C06">
        <w:rPr>
          <w:sz w:val="24"/>
          <w:lang w:val="pl-PL"/>
        </w:rPr>
        <w:t>o której mowa w §</w:t>
      </w:r>
      <w:r w:rsidRPr="00420425">
        <w:rPr>
          <w:sz w:val="24"/>
          <w:lang w:val="pl-PL"/>
        </w:rPr>
        <w:t xml:space="preserve"> 10, podpisanej Deklaracji przystąpienia do Porozumienia. </w:t>
      </w:r>
      <w:r w:rsidR="0001492C">
        <w:rPr>
          <w:sz w:val="24"/>
          <w:lang w:val="pl-PL"/>
        </w:rPr>
        <w:t>Rada</w:t>
      </w:r>
      <w:r w:rsidR="001B0853">
        <w:rPr>
          <w:sz w:val="24"/>
          <w:lang w:val="pl-PL"/>
        </w:rPr>
        <w:t xml:space="preserve"> ISP 2</w:t>
      </w:r>
      <w:r w:rsidR="0001492C">
        <w:rPr>
          <w:sz w:val="24"/>
          <w:lang w:val="pl-PL"/>
        </w:rPr>
        <w:t xml:space="preserve"> </w:t>
      </w:r>
      <w:r w:rsidR="0005622D">
        <w:rPr>
          <w:sz w:val="24"/>
          <w:lang w:val="pl-PL"/>
        </w:rPr>
        <w:t>z</w:t>
      </w:r>
      <w:r w:rsidR="00BE0F98">
        <w:rPr>
          <w:sz w:val="24"/>
          <w:lang w:val="pl-PL"/>
        </w:rPr>
        <w:t>obowią</w:t>
      </w:r>
      <w:r w:rsidR="0001492C">
        <w:rPr>
          <w:sz w:val="24"/>
          <w:lang w:val="pl-PL"/>
        </w:rPr>
        <w:t xml:space="preserve">zana jest do informowania Zarządu Województwa Pomorskiego o nowo przyjętych podmiotach. </w:t>
      </w:r>
      <w:r w:rsidRPr="00420425">
        <w:rPr>
          <w:sz w:val="24"/>
          <w:lang w:val="pl-PL"/>
        </w:rPr>
        <w:t xml:space="preserve">Wzór </w:t>
      </w:r>
      <w:r w:rsidR="004F5C06">
        <w:rPr>
          <w:sz w:val="24"/>
          <w:szCs w:val="24"/>
          <w:lang w:val="pl-PL"/>
        </w:rPr>
        <w:t>Deklaracji stanowi</w:t>
      </w:r>
      <w:r w:rsidRPr="00865A21">
        <w:rPr>
          <w:sz w:val="24"/>
          <w:szCs w:val="24"/>
          <w:lang w:val="pl-PL"/>
        </w:rPr>
        <w:t xml:space="preserve"> załącznik</w:t>
      </w:r>
      <w:r w:rsidRPr="00865A21">
        <w:rPr>
          <w:spacing w:val="24"/>
          <w:sz w:val="24"/>
          <w:szCs w:val="24"/>
          <w:lang w:val="pl-PL"/>
        </w:rPr>
        <w:t xml:space="preserve"> </w:t>
      </w:r>
      <w:r w:rsidRPr="00865A21">
        <w:rPr>
          <w:sz w:val="24"/>
          <w:szCs w:val="24"/>
          <w:lang w:val="pl-PL"/>
        </w:rPr>
        <w:t>nr</w:t>
      </w:r>
      <w:r w:rsidRPr="00865A21">
        <w:rPr>
          <w:spacing w:val="25"/>
          <w:sz w:val="24"/>
          <w:szCs w:val="24"/>
          <w:lang w:val="pl-PL"/>
        </w:rPr>
        <w:t xml:space="preserve"> </w:t>
      </w:r>
      <w:r w:rsidRPr="00865A21">
        <w:rPr>
          <w:sz w:val="24"/>
          <w:szCs w:val="24"/>
          <w:lang w:val="pl-PL"/>
        </w:rPr>
        <w:t>1</w:t>
      </w:r>
      <w:r w:rsidRPr="00865A21">
        <w:rPr>
          <w:spacing w:val="26"/>
          <w:sz w:val="24"/>
          <w:szCs w:val="24"/>
          <w:lang w:val="pl-PL"/>
        </w:rPr>
        <w:t xml:space="preserve"> </w:t>
      </w:r>
      <w:r w:rsidRPr="00865A21">
        <w:rPr>
          <w:sz w:val="24"/>
          <w:szCs w:val="24"/>
          <w:lang w:val="pl-PL"/>
        </w:rPr>
        <w:t>do</w:t>
      </w:r>
      <w:r w:rsidRPr="00865A21">
        <w:rPr>
          <w:spacing w:val="26"/>
          <w:sz w:val="24"/>
          <w:szCs w:val="24"/>
          <w:lang w:val="pl-PL"/>
        </w:rPr>
        <w:t xml:space="preserve"> </w:t>
      </w:r>
      <w:r w:rsidRPr="00865A21">
        <w:rPr>
          <w:sz w:val="24"/>
          <w:szCs w:val="24"/>
          <w:lang w:val="pl-PL"/>
        </w:rPr>
        <w:t>niniejszego</w:t>
      </w:r>
      <w:r w:rsidRPr="00865A21">
        <w:rPr>
          <w:spacing w:val="26"/>
          <w:sz w:val="24"/>
          <w:szCs w:val="24"/>
          <w:lang w:val="pl-PL"/>
        </w:rPr>
        <w:t xml:space="preserve"> </w:t>
      </w:r>
      <w:r w:rsidRPr="00865A21">
        <w:rPr>
          <w:sz w:val="24"/>
          <w:szCs w:val="24"/>
          <w:lang w:val="pl-PL"/>
        </w:rPr>
        <w:t>Porozumienia.</w:t>
      </w:r>
      <w:r w:rsidRPr="00865A21">
        <w:rPr>
          <w:spacing w:val="25"/>
          <w:sz w:val="24"/>
          <w:szCs w:val="24"/>
          <w:lang w:val="pl-PL"/>
        </w:rPr>
        <w:t xml:space="preserve"> </w:t>
      </w:r>
      <w:r w:rsidRPr="00865A21">
        <w:rPr>
          <w:sz w:val="24"/>
          <w:szCs w:val="24"/>
          <w:lang w:val="pl-PL"/>
        </w:rPr>
        <w:t>Do</w:t>
      </w:r>
      <w:r w:rsidRPr="00865A21">
        <w:rPr>
          <w:spacing w:val="23"/>
          <w:sz w:val="24"/>
          <w:szCs w:val="24"/>
          <w:lang w:val="pl-PL"/>
        </w:rPr>
        <w:t xml:space="preserve"> </w:t>
      </w:r>
      <w:r w:rsidRPr="00865A21">
        <w:rPr>
          <w:sz w:val="24"/>
          <w:szCs w:val="24"/>
          <w:lang w:val="pl-PL"/>
        </w:rPr>
        <w:t>momentu</w:t>
      </w:r>
      <w:r w:rsidRPr="00865A21">
        <w:rPr>
          <w:spacing w:val="26"/>
          <w:sz w:val="24"/>
          <w:szCs w:val="24"/>
          <w:lang w:val="pl-PL"/>
        </w:rPr>
        <w:t xml:space="preserve"> </w:t>
      </w:r>
      <w:r w:rsidRPr="00865A21">
        <w:rPr>
          <w:sz w:val="24"/>
          <w:szCs w:val="24"/>
          <w:lang w:val="pl-PL"/>
        </w:rPr>
        <w:t>ukonstytuowania</w:t>
      </w:r>
      <w:r w:rsidRPr="00865A21">
        <w:rPr>
          <w:spacing w:val="25"/>
          <w:sz w:val="24"/>
          <w:szCs w:val="24"/>
          <w:lang w:val="pl-PL"/>
        </w:rPr>
        <w:t xml:space="preserve"> </w:t>
      </w:r>
      <w:r w:rsidRPr="00865A21">
        <w:rPr>
          <w:sz w:val="24"/>
          <w:szCs w:val="24"/>
          <w:lang w:val="pl-PL"/>
        </w:rPr>
        <w:t>się</w:t>
      </w:r>
      <w:r w:rsidRPr="00865A21">
        <w:rPr>
          <w:spacing w:val="26"/>
          <w:sz w:val="24"/>
          <w:szCs w:val="24"/>
          <w:lang w:val="pl-PL"/>
        </w:rPr>
        <w:t xml:space="preserve"> </w:t>
      </w:r>
      <w:r w:rsidRPr="00865A21">
        <w:rPr>
          <w:sz w:val="24"/>
          <w:szCs w:val="24"/>
          <w:lang w:val="pl-PL"/>
        </w:rPr>
        <w:t>Rady</w:t>
      </w:r>
      <w:r w:rsidR="001B0853">
        <w:rPr>
          <w:sz w:val="24"/>
          <w:szCs w:val="24"/>
          <w:lang w:val="pl-PL"/>
        </w:rPr>
        <w:t xml:space="preserve"> ISP 2</w:t>
      </w:r>
      <w:r w:rsidRPr="00865A21">
        <w:rPr>
          <w:sz w:val="24"/>
          <w:szCs w:val="24"/>
          <w:lang w:val="pl-PL"/>
        </w:rPr>
        <w:t>,</w:t>
      </w:r>
      <w:r w:rsidR="00D71986" w:rsidRPr="00865A21">
        <w:rPr>
          <w:sz w:val="24"/>
          <w:szCs w:val="24"/>
          <w:lang w:val="pl-PL"/>
        </w:rPr>
        <w:t xml:space="preserve"> </w:t>
      </w:r>
      <w:r w:rsidRPr="00865A21">
        <w:rPr>
          <w:sz w:val="24"/>
          <w:szCs w:val="24"/>
          <w:lang w:val="pl-PL"/>
        </w:rPr>
        <w:t xml:space="preserve">o której mowa w § 10, przystąpienie nowych podmiotów do Porozumienia następuje poprzez złożenie podpisanej Deklaracji do </w:t>
      </w:r>
      <w:r w:rsidR="001915C5" w:rsidRPr="00865A21">
        <w:rPr>
          <w:sz w:val="24"/>
          <w:szCs w:val="24"/>
          <w:lang w:val="pl-PL"/>
        </w:rPr>
        <w:t>Zarządu Województwa Pomorskiego</w:t>
      </w:r>
      <w:r w:rsidR="003D1611" w:rsidRPr="00865A21">
        <w:rPr>
          <w:sz w:val="24"/>
          <w:szCs w:val="24"/>
          <w:lang w:val="pl-PL"/>
        </w:rPr>
        <w:t>,</w:t>
      </w:r>
      <w:r w:rsidR="001915C5" w:rsidRPr="00865A21">
        <w:rPr>
          <w:sz w:val="24"/>
          <w:szCs w:val="24"/>
          <w:lang w:val="pl-PL"/>
        </w:rPr>
        <w:t xml:space="preserve"> który niezwłocznie poinformuje nowo</w:t>
      </w:r>
      <w:r w:rsidR="00BE0F98">
        <w:rPr>
          <w:sz w:val="24"/>
          <w:szCs w:val="24"/>
          <w:lang w:val="pl-PL"/>
        </w:rPr>
        <w:t xml:space="preserve"> </w:t>
      </w:r>
      <w:r w:rsidR="001915C5" w:rsidRPr="00865A21">
        <w:rPr>
          <w:sz w:val="24"/>
          <w:szCs w:val="24"/>
          <w:lang w:val="pl-PL"/>
        </w:rPr>
        <w:t xml:space="preserve">wybraną Radę </w:t>
      </w:r>
      <w:r w:rsidR="001B0853">
        <w:rPr>
          <w:sz w:val="24"/>
          <w:szCs w:val="24"/>
          <w:lang w:val="pl-PL"/>
        </w:rPr>
        <w:t xml:space="preserve">ISP 2 </w:t>
      </w:r>
      <w:r w:rsidR="001915C5" w:rsidRPr="00865A21">
        <w:rPr>
          <w:sz w:val="24"/>
          <w:szCs w:val="24"/>
          <w:lang w:val="pl-PL"/>
        </w:rPr>
        <w:t>o otrzymanych deklaracjach.</w:t>
      </w:r>
    </w:p>
    <w:p w:rsidR="00505EC3" w:rsidRPr="00420425" w:rsidRDefault="00E007CD">
      <w:pPr>
        <w:pStyle w:val="Akapitzlist"/>
        <w:numPr>
          <w:ilvl w:val="0"/>
          <w:numId w:val="19"/>
        </w:numPr>
        <w:tabs>
          <w:tab w:val="left" w:pos="683"/>
        </w:tabs>
        <w:spacing w:before="1"/>
        <w:ind w:right="108" w:hanging="566"/>
        <w:jc w:val="both"/>
        <w:rPr>
          <w:sz w:val="24"/>
          <w:lang w:val="pl-PL"/>
        </w:rPr>
      </w:pPr>
      <w:r w:rsidRPr="00420425">
        <w:rPr>
          <w:sz w:val="24"/>
          <w:lang w:val="pl-PL"/>
        </w:rPr>
        <w:t>Strony postanawiają, że w przypadku podpisania przez nowy podmiot Deklaracji przystąpienia do Porozumienia, stanie się on stroną niniejszego Porozumienia, co oznacza, że akceptuje treść niniejszego</w:t>
      </w:r>
      <w:r w:rsidRPr="00420425">
        <w:rPr>
          <w:spacing w:val="-22"/>
          <w:sz w:val="24"/>
          <w:lang w:val="pl-PL"/>
        </w:rPr>
        <w:t xml:space="preserve"> </w:t>
      </w:r>
      <w:r w:rsidRPr="00420425">
        <w:rPr>
          <w:sz w:val="24"/>
          <w:lang w:val="pl-PL"/>
        </w:rPr>
        <w:t>Porozumienia.</w:t>
      </w:r>
    </w:p>
    <w:p w:rsidR="00505EC3" w:rsidRPr="00420425" w:rsidRDefault="00505EC3">
      <w:pPr>
        <w:pStyle w:val="Tekstpodstawowy"/>
        <w:spacing w:before="11"/>
        <w:ind w:firstLine="0"/>
        <w:rPr>
          <w:sz w:val="23"/>
          <w:lang w:val="pl-PL"/>
        </w:rPr>
      </w:pPr>
    </w:p>
    <w:p w:rsidR="00505EC3" w:rsidRPr="00420425" w:rsidRDefault="00E007CD">
      <w:pPr>
        <w:pStyle w:val="Nagwek1"/>
        <w:rPr>
          <w:lang w:val="pl-PL"/>
        </w:rPr>
      </w:pPr>
      <w:r w:rsidRPr="00420425">
        <w:rPr>
          <w:lang w:val="pl-PL"/>
        </w:rPr>
        <w:t>§3</w:t>
      </w:r>
    </w:p>
    <w:p w:rsidR="00505EC3" w:rsidRPr="00420425" w:rsidRDefault="00E007CD">
      <w:pPr>
        <w:ind w:left="142" w:right="137"/>
        <w:jc w:val="center"/>
        <w:rPr>
          <w:b/>
          <w:sz w:val="24"/>
          <w:lang w:val="pl-PL"/>
        </w:rPr>
      </w:pPr>
      <w:r w:rsidRPr="00420425">
        <w:rPr>
          <w:b/>
          <w:sz w:val="24"/>
          <w:lang w:val="pl-PL"/>
        </w:rPr>
        <w:t>Definicja specjalizacji</w:t>
      </w:r>
    </w:p>
    <w:p w:rsidR="00C741C2" w:rsidRPr="00C741C2" w:rsidRDefault="00C741C2" w:rsidP="00C741C2">
      <w:pPr>
        <w:jc w:val="both"/>
        <w:rPr>
          <w:rFonts w:asciiTheme="minorHAnsi" w:hAnsiTheme="minorHAnsi" w:cs="Arial"/>
          <w:sz w:val="24"/>
          <w:szCs w:val="24"/>
        </w:rPr>
      </w:pPr>
      <w:r w:rsidRPr="00C741C2">
        <w:rPr>
          <w:rFonts w:asciiTheme="minorHAnsi" w:hAnsiTheme="minorHAnsi" w:cs="Arial"/>
          <w:color w:val="000000"/>
          <w:sz w:val="24"/>
          <w:szCs w:val="24"/>
        </w:rPr>
        <w:t>Inteligentna Specjalizacja Pomorza w obszarze Technologie interaktywne w środowisku nasyconym informacyjnie obejmuje rozwój następujących produktów, usług i technologii</w:t>
      </w:r>
      <w:r w:rsidRPr="00C741C2">
        <w:rPr>
          <w:rFonts w:asciiTheme="minorHAnsi" w:hAnsiTheme="minorHAnsi" w:cs="Arial"/>
          <w:color w:val="000000"/>
          <w:sz w:val="24"/>
          <w:szCs w:val="24"/>
        </w:rPr>
        <w:br/>
        <w:t>w zakresie:</w:t>
      </w:r>
    </w:p>
    <w:p w:rsidR="00C741C2" w:rsidRPr="00C741C2" w:rsidRDefault="00C741C2" w:rsidP="00C741C2">
      <w:pPr>
        <w:pStyle w:val="Akapitzlist"/>
        <w:widowControl/>
        <w:numPr>
          <w:ilvl w:val="0"/>
          <w:numId w:val="25"/>
        </w:numPr>
        <w:tabs>
          <w:tab w:val="left" w:pos="284"/>
          <w:tab w:val="left" w:pos="709"/>
        </w:tabs>
        <w:autoSpaceDE/>
        <w:autoSpaceDN/>
        <w:spacing w:after="60"/>
        <w:ind w:left="851" w:hanging="567"/>
        <w:contextualSpacing/>
        <w:jc w:val="both"/>
        <w:rPr>
          <w:rFonts w:asciiTheme="minorHAnsi" w:hAnsiTheme="minorHAnsi" w:cs="Arial"/>
          <w:sz w:val="24"/>
          <w:szCs w:val="24"/>
        </w:rPr>
      </w:pPr>
      <w:r w:rsidRPr="00C741C2">
        <w:rPr>
          <w:rFonts w:asciiTheme="minorHAnsi" w:hAnsiTheme="minorHAnsi" w:cs="Arial"/>
          <w:sz w:val="24"/>
          <w:szCs w:val="24"/>
        </w:rPr>
        <w:t>multimodalne interfejsy człowiek-maszyna;</w:t>
      </w:r>
    </w:p>
    <w:p w:rsidR="00C741C2" w:rsidRPr="00C741C2" w:rsidRDefault="00C741C2" w:rsidP="00C741C2">
      <w:pPr>
        <w:pStyle w:val="Akapitzlist"/>
        <w:widowControl/>
        <w:numPr>
          <w:ilvl w:val="0"/>
          <w:numId w:val="25"/>
        </w:numPr>
        <w:tabs>
          <w:tab w:val="left" w:pos="284"/>
          <w:tab w:val="left" w:pos="709"/>
        </w:tabs>
        <w:autoSpaceDE/>
        <w:autoSpaceDN/>
        <w:spacing w:after="60"/>
        <w:ind w:left="851" w:hanging="567"/>
        <w:contextualSpacing/>
        <w:jc w:val="both"/>
        <w:rPr>
          <w:rFonts w:asciiTheme="minorHAnsi" w:hAnsiTheme="minorHAnsi" w:cs="Arial"/>
          <w:sz w:val="24"/>
          <w:szCs w:val="24"/>
        </w:rPr>
      </w:pPr>
      <w:r w:rsidRPr="00C741C2">
        <w:rPr>
          <w:rFonts w:asciiTheme="minorHAnsi" w:hAnsiTheme="minorHAnsi" w:cs="Arial"/>
          <w:sz w:val="24"/>
          <w:szCs w:val="24"/>
        </w:rPr>
        <w:t>systemy wbudowane dla przestrzeni inteligentnych, Internet rzeczy;</w:t>
      </w:r>
    </w:p>
    <w:p w:rsidR="00C741C2" w:rsidRPr="00C741C2" w:rsidRDefault="00C741C2" w:rsidP="00C741C2">
      <w:pPr>
        <w:pStyle w:val="Akapitzlist"/>
        <w:widowControl/>
        <w:numPr>
          <w:ilvl w:val="0"/>
          <w:numId w:val="25"/>
        </w:numPr>
        <w:tabs>
          <w:tab w:val="left" w:pos="284"/>
          <w:tab w:val="left" w:pos="709"/>
        </w:tabs>
        <w:autoSpaceDE/>
        <w:autoSpaceDN/>
        <w:spacing w:after="60"/>
        <w:ind w:left="851" w:hanging="567"/>
        <w:contextualSpacing/>
        <w:jc w:val="both"/>
        <w:rPr>
          <w:rFonts w:asciiTheme="minorHAnsi" w:hAnsiTheme="minorHAnsi" w:cs="Arial"/>
          <w:sz w:val="24"/>
          <w:szCs w:val="24"/>
        </w:rPr>
      </w:pPr>
      <w:r w:rsidRPr="00C741C2">
        <w:rPr>
          <w:rFonts w:asciiTheme="minorHAnsi" w:hAnsiTheme="minorHAnsi" w:cs="Arial"/>
          <w:sz w:val="24"/>
          <w:szCs w:val="24"/>
        </w:rPr>
        <w:t>przesył danych, bazy danych, bezpieczeństwo danych, przetwarzanie wielkich danych;</w:t>
      </w:r>
    </w:p>
    <w:p w:rsidR="00C741C2" w:rsidRPr="00C741C2" w:rsidRDefault="00C741C2" w:rsidP="00C741C2">
      <w:pPr>
        <w:pStyle w:val="Akapitzlist"/>
        <w:widowControl/>
        <w:numPr>
          <w:ilvl w:val="0"/>
          <w:numId w:val="25"/>
        </w:numPr>
        <w:tabs>
          <w:tab w:val="left" w:pos="284"/>
          <w:tab w:val="left" w:pos="709"/>
        </w:tabs>
        <w:autoSpaceDE/>
        <w:autoSpaceDN/>
        <w:spacing w:after="60"/>
        <w:ind w:left="851" w:hanging="567"/>
        <w:contextualSpacing/>
        <w:jc w:val="both"/>
        <w:rPr>
          <w:rFonts w:asciiTheme="minorHAnsi" w:hAnsiTheme="minorHAnsi" w:cs="Arial"/>
          <w:sz w:val="24"/>
          <w:szCs w:val="24"/>
        </w:rPr>
      </w:pPr>
      <w:r w:rsidRPr="00C741C2">
        <w:rPr>
          <w:rFonts w:asciiTheme="minorHAnsi" w:hAnsiTheme="minorHAnsi" w:cs="Arial"/>
          <w:sz w:val="24"/>
          <w:szCs w:val="24"/>
        </w:rPr>
        <w:t>inżynieria kosmiczna i satelitarna.</w:t>
      </w:r>
    </w:p>
    <w:p w:rsidR="00505EC3" w:rsidRPr="00420425" w:rsidRDefault="00505EC3">
      <w:pPr>
        <w:pStyle w:val="Tekstpodstawowy"/>
        <w:spacing w:before="12"/>
        <w:ind w:firstLine="0"/>
        <w:rPr>
          <w:sz w:val="23"/>
          <w:lang w:val="pl-PL"/>
        </w:rPr>
      </w:pPr>
    </w:p>
    <w:p w:rsidR="00505EC3" w:rsidRDefault="00E007CD">
      <w:pPr>
        <w:pStyle w:val="Nagwek1"/>
      </w:pPr>
      <w:r>
        <w:t>§4</w:t>
      </w:r>
    </w:p>
    <w:p w:rsidR="00505EC3" w:rsidRDefault="00E007CD">
      <w:pPr>
        <w:ind w:left="142" w:right="137"/>
        <w:jc w:val="center"/>
        <w:rPr>
          <w:b/>
          <w:sz w:val="24"/>
        </w:rPr>
      </w:pPr>
      <w:r>
        <w:rPr>
          <w:b/>
          <w:sz w:val="24"/>
        </w:rPr>
        <w:t>Cele specjalizacji</w:t>
      </w:r>
    </w:p>
    <w:p w:rsidR="005A358C" w:rsidRPr="00AE5ECA" w:rsidRDefault="00E007CD" w:rsidP="00AE5ECA">
      <w:pPr>
        <w:pStyle w:val="Akapitzlist"/>
        <w:widowControl/>
        <w:numPr>
          <w:ilvl w:val="0"/>
          <w:numId w:val="26"/>
        </w:numPr>
        <w:autoSpaceDE/>
        <w:autoSpaceDN/>
        <w:ind w:left="567" w:hanging="567"/>
        <w:contextualSpacing/>
        <w:jc w:val="both"/>
        <w:rPr>
          <w:rFonts w:asciiTheme="minorHAnsi" w:hAnsiTheme="minorHAnsi" w:cs="Arial"/>
          <w:sz w:val="24"/>
          <w:szCs w:val="24"/>
        </w:rPr>
      </w:pPr>
      <w:r w:rsidRPr="00420425">
        <w:rPr>
          <w:sz w:val="24"/>
          <w:lang w:val="pl-PL"/>
        </w:rPr>
        <w:t xml:space="preserve">Głównym celem </w:t>
      </w:r>
      <w:r w:rsidR="00284BBD">
        <w:rPr>
          <w:sz w:val="24"/>
          <w:lang w:val="pl-PL"/>
        </w:rPr>
        <w:t>ISP</w:t>
      </w:r>
      <w:r w:rsidRPr="00420425">
        <w:rPr>
          <w:sz w:val="24"/>
          <w:lang w:val="pl-PL"/>
        </w:rPr>
        <w:t xml:space="preserve"> </w:t>
      </w:r>
      <w:r w:rsidR="00C741C2" w:rsidRPr="00795422">
        <w:rPr>
          <w:rFonts w:asciiTheme="minorHAnsi" w:hAnsiTheme="minorHAnsi" w:cs="Arial"/>
          <w:color w:val="000000"/>
          <w:sz w:val="24"/>
          <w:szCs w:val="24"/>
        </w:rPr>
        <w:t xml:space="preserve">obszarze Technologie interaktywne w środowisku nasyconym informacyjnie jest </w:t>
      </w:r>
      <w:r w:rsidR="00C741C2">
        <w:rPr>
          <w:rFonts w:asciiTheme="minorHAnsi" w:hAnsiTheme="minorHAnsi" w:cs="Arial"/>
          <w:sz w:val="24"/>
          <w:szCs w:val="24"/>
        </w:rPr>
        <w:t xml:space="preserve">zbudowanie </w:t>
      </w:r>
      <w:r w:rsidR="00C741C2" w:rsidRPr="00795422">
        <w:rPr>
          <w:rFonts w:asciiTheme="minorHAnsi" w:hAnsiTheme="minorHAnsi" w:cs="Arial"/>
          <w:sz w:val="24"/>
          <w:szCs w:val="24"/>
        </w:rPr>
        <w:t>i wzmocnienie międzynarodowej</w:t>
      </w:r>
      <w:r w:rsidRPr="00420425">
        <w:rPr>
          <w:sz w:val="24"/>
          <w:lang w:val="pl-PL"/>
        </w:rPr>
        <w:t xml:space="preserve"> konkurencyjności</w:t>
      </w:r>
      <w:r w:rsidR="00186B0A">
        <w:rPr>
          <w:rStyle w:val="Odwoanieprzypisudolnego"/>
          <w:sz w:val="24"/>
          <w:lang w:val="pl-PL"/>
        </w:rPr>
        <w:footnoteReference w:id="1"/>
      </w:r>
      <w:r w:rsidR="00032BB1">
        <w:rPr>
          <w:position w:val="11"/>
          <w:sz w:val="16"/>
          <w:lang w:val="pl-PL"/>
        </w:rPr>
        <w:br/>
      </w:r>
      <w:r w:rsidR="00DD721D" w:rsidRPr="00795422">
        <w:rPr>
          <w:rFonts w:asciiTheme="minorHAnsi" w:hAnsiTheme="minorHAnsi" w:cs="Arial"/>
          <w:sz w:val="24"/>
          <w:szCs w:val="24"/>
        </w:rPr>
        <w:t>i przyspieszenie tempa wzrostu</w:t>
      </w:r>
      <w:r w:rsidR="00DD721D" w:rsidRPr="00795422">
        <w:rPr>
          <w:rFonts w:asciiTheme="minorHAnsi" w:hAnsiTheme="minorHAnsi" w:cs="Arial"/>
          <w:color w:val="FF0000"/>
          <w:sz w:val="24"/>
          <w:szCs w:val="24"/>
        </w:rPr>
        <w:t xml:space="preserve"> </w:t>
      </w:r>
      <w:r w:rsidR="00DD721D" w:rsidRPr="00795422">
        <w:rPr>
          <w:rFonts w:asciiTheme="minorHAnsi" w:hAnsiTheme="minorHAnsi" w:cs="Arial"/>
          <w:sz w:val="24"/>
          <w:szCs w:val="24"/>
        </w:rPr>
        <w:t>przedsiębiorstw s</w:t>
      </w:r>
      <w:r w:rsidR="00DD721D">
        <w:rPr>
          <w:rFonts w:asciiTheme="minorHAnsi" w:hAnsiTheme="minorHAnsi" w:cs="Arial"/>
          <w:sz w:val="24"/>
          <w:szCs w:val="24"/>
        </w:rPr>
        <w:t>ektora ICT województwa pomorskiego</w:t>
      </w:r>
      <w:r w:rsidR="00DD721D" w:rsidRPr="00795422">
        <w:rPr>
          <w:rFonts w:asciiTheme="minorHAnsi" w:hAnsiTheme="minorHAnsi" w:cs="Arial"/>
          <w:sz w:val="24"/>
          <w:szCs w:val="24"/>
        </w:rPr>
        <w:t xml:space="preserve"> poprzez realizację prac badawczo-rozwojowych oraz budowanie potencjału intelektualnego dla kreowania innowacyjnych produktów i usług w obszarze technologii interaktywnych w środowisku nasyconym informacyjnie.</w:t>
      </w:r>
    </w:p>
    <w:p w:rsidR="00505EC3" w:rsidRPr="005A358C" w:rsidRDefault="005A358C" w:rsidP="005A358C">
      <w:pPr>
        <w:tabs>
          <w:tab w:val="left" w:pos="709"/>
        </w:tabs>
        <w:ind w:left="567" w:hanging="567"/>
        <w:jc w:val="both"/>
        <w:rPr>
          <w:sz w:val="24"/>
          <w:lang w:val="pl-PL"/>
        </w:rPr>
      </w:pPr>
      <w:r>
        <w:rPr>
          <w:sz w:val="24"/>
          <w:lang w:val="pl-PL"/>
        </w:rPr>
        <w:t xml:space="preserve">2. </w:t>
      </w:r>
      <w:r>
        <w:rPr>
          <w:sz w:val="24"/>
          <w:lang w:val="pl-PL"/>
        </w:rPr>
        <w:tab/>
      </w:r>
      <w:r w:rsidR="00E007CD" w:rsidRPr="005A358C">
        <w:rPr>
          <w:sz w:val="24"/>
          <w:lang w:val="pl-PL"/>
        </w:rPr>
        <w:t>Cel główny zostanie zrealizowany poprzez następujące cele operacyjne</w:t>
      </w:r>
      <w:r w:rsidR="00E007CD" w:rsidRPr="005A358C">
        <w:rPr>
          <w:spacing w:val="-35"/>
          <w:sz w:val="24"/>
          <w:lang w:val="pl-PL"/>
        </w:rPr>
        <w:t xml:space="preserve"> </w:t>
      </w:r>
      <w:r w:rsidR="00E007CD" w:rsidRPr="005A358C">
        <w:rPr>
          <w:sz w:val="24"/>
          <w:lang w:val="pl-PL"/>
        </w:rPr>
        <w:t>(szczegółowe):</w:t>
      </w:r>
    </w:p>
    <w:p w:rsidR="005A358C" w:rsidRPr="00795422" w:rsidRDefault="005A358C" w:rsidP="005A358C">
      <w:pPr>
        <w:pStyle w:val="Akapitzlist"/>
        <w:widowControl/>
        <w:numPr>
          <w:ilvl w:val="0"/>
          <w:numId w:val="27"/>
        </w:numPr>
        <w:autoSpaceDE/>
        <w:autoSpaceDN/>
        <w:spacing w:after="120"/>
        <w:ind w:left="709" w:hanging="425"/>
        <w:contextualSpacing/>
        <w:jc w:val="both"/>
        <w:rPr>
          <w:rFonts w:asciiTheme="minorHAnsi" w:hAnsiTheme="minorHAnsi" w:cs="Arial"/>
          <w:sz w:val="24"/>
          <w:szCs w:val="24"/>
        </w:rPr>
      </w:pPr>
      <w:r w:rsidRPr="00795422">
        <w:rPr>
          <w:rFonts w:asciiTheme="minorHAnsi" w:hAnsiTheme="minorHAnsi" w:cs="Arial"/>
          <w:sz w:val="24"/>
          <w:szCs w:val="24"/>
        </w:rPr>
        <w:t>rozwój i komercjalizacja systemów, aplikacji i komponentów z obszaru IS;</w:t>
      </w:r>
    </w:p>
    <w:p w:rsidR="005A358C" w:rsidRPr="00795422" w:rsidRDefault="005A358C" w:rsidP="005A358C">
      <w:pPr>
        <w:pStyle w:val="Akapitzlist"/>
        <w:widowControl/>
        <w:numPr>
          <w:ilvl w:val="0"/>
          <w:numId w:val="27"/>
        </w:numPr>
        <w:autoSpaceDE/>
        <w:autoSpaceDN/>
        <w:spacing w:after="120"/>
        <w:ind w:left="709" w:hanging="425"/>
        <w:contextualSpacing/>
        <w:jc w:val="both"/>
        <w:rPr>
          <w:rFonts w:asciiTheme="minorHAnsi" w:hAnsiTheme="minorHAnsi" w:cs="Arial"/>
          <w:sz w:val="24"/>
          <w:szCs w:val="24"/>
        </w:rPr>
      </w:pPr>
      <w:r w:rsidRPr="00795422">
        <w:rPr>
          <w:rFonts w:asciiTheme="minorHAnsi" w:hAnsiTheme="minorHAnsi" w:cs="Arial"/>
          <w:sz w:val="24"/>
          <w:szCs w:val="24"/>
        </w:rPr>
        <w:t>rozwój współpracy wiodących regionalnych, krajowych i światowych ośrodków akademickich i naukowych z powstającymi bądź już obecnymi w regionie firmami (integracja podmiotów zainteresowanych rozwojem IS);</w:t>
      </w:r>
    </w:p>
    <w:p w:rsidR="005A358C" w:rsidRPr="00795422" w:rsidRDefault="005A358C" w:rsidP="005A358C">
      <w:pPr>
        <w:pStyle w:val="Akapitzlist"/>
        <w:widowControl/>
        <w:numPr>
          <w:ilvl w:val="0"/>
          <w:numId w:val="27"/>
        </w:numPr>
        <w:autoSpaceDE/>
        <w:autoSpaceDN/>
        <w:spacing w:after="120"/>
        <w:ind w:left="709" w:hanging="425"/>
        <w:contextualSpacing/>
        <w:jc w:val="both"/>
        <w:rPr>
          <w:rFonts w:asciiTheme="minorHAnsi" w:hAnsiTheme="minorHAnsi" w:cs="Arial"/>
          <w:sz w:val="24"/>
          <w:szCs w:val="24"/>
        </w:rPr>
      </w:pPr>
      <w:r w:rsidRPr="00795422">
        <w:rPr>
          <w:rFonts w:asciiTheme="minorHAnsi" w:hAnsiTheme="minorHAnsi" w:cs="Arial"/>
          <w:sz w:val="24"/>
          <w:szCs w:val="24"/>
        </w:rPr>
        <w:t>przyciąganie talentów spoza regionu i kraju (tzw. talent pool);</w:t>
      </w:r>
    </w:p>
    <w:p w:rsidR="005A358C" w:rsidRPr="00795422" w:rsidRDefault="005A358C" w:rsidP="005A358C">
      <w:pPr>
        <w:pStyle w:val="Akapitzlist"/>
        <w:widowControl/>
        <w:numPr>
          <w:ilvl w:val="0"/>
          <w:numId w:val="27"/>
        </w:numPr>
        <w:autoSpaceDE/>
        <w:autoSpaceDN/>
        <w:spacing w:after="120"/>
        <w:ind w:left="709" w:hanging="425"/>
        <w:contextualSpacing/>
        <w:jc w:val="both"/>
        <w:rPr>
          <w:rFonts w:asciiTheme="minorHAnsi" w:hAnsiTheme="minorHAnsi" w:cs="Arial"/>
          <w:sz w:val="24"/>
          <w:szCs w:val="24"/>
        </w:rPr>
      </w:pPr>
      <w:r w:rsidRPr="00795422">
        <w:rPr>
          <w:rFonts w:asciiTheme="minorHAnsi" w:hAnsiTheme="minorHAnsi" w:cs="Arial"/>
          <w:sz w:val="24"/>
          <w:szCs w:val="24"/>
        </w:rPr>
        <w:t>wyszkolenie specjalistycznych kadr (zarówno naukowców jak i inżynierów);</w:t>
      </w:r>
    </w:p>
    <w:p w:rsidR="005A358C" w:rsidRPr="00795422" w:rsidRDefault="005A358C" w:rsidP="005A358C">
      <w:pPr>
        <w:pStyle w:val="Akapitzlist"/>
        <w:widowControl/>
        <w:numPr>
          <w:ilvl w:val="0"/>
          <w:numId w:val="27"/>
        </w:numPr>
        <w:autoSpaceDE/>
        <w:autoSpaceDN/>
        <w:spacing w:after="120"/>
        <w:ind w:left="709" w:hanging="425"/>
        <w:contextualSpacing/>
        <w:jc w:val="both"/>
        <w:rPr>
          <w:rFonts w:asciiTheme="minorHAnsi" w:hAnsiTheme="minorHAnsi" w:cs="Arial"/>
          <w:sz w:val="24"/>
          <w:szCs w:val="24"/>
        </w:rPr>
      </w:pPr>
      <w:r w:rsidRPr="00795422">
        <w:rPr>
          <w:rFonts w:asciiTheme="minorHAnsi" w:hAnsiTheme="minorHAnsi" w:cs="Arial"/>
          <w:sz w:val="24"/>
          <w:szCs w:val="24"/>
        </w:rPr>
        <w:t>wzmocnienie  MSP w procesie komercjalizacji nowych rozwiązań;</w:t>
      </w:r>
    </w:p>
    <w:p w:rsidR="005A358C" w:rsidRPr="00795422" w:rsidRDefault="005A358C" w:rsidP="005A358C">
      <w:pPr>
        <w:pStyle w:val="Akapitzlist"/>
        <w:widowControl/>
        <w:numPr>
          <w:ilvl w:val="0"/>
          <w:numId w:val="27"/>
        </w:numPr>
        <w:autoSpaceDE/>
        <w:autoSpaceDN/>
        <w:spacing w:after="120"/>
        <w:ind w:left="709" w:hanging="425"/>
        <w:contextualSpacing/>
        <w:jc w:val="both"/>
        <w:rPr>
          <w:rFonts w:asciiTheme="minorHAnsi" w:hAnsiTheme="minorHAnsi" w:cs="Arial"/>
          <w:sz w:val="24"/>
          <w:szCs w:val="24"/>
        </w:rPr>
      </w:pPr>
      <w:r w:rsidRPr="00795422">
        <w:rPr>
          <w:rFonts w:asciiTheme="minorHAnsi" w:hAnsiTheme="minorHAnsi" w:cs="Arial"/>
          <w:sz w:val="24"/>
          <w:szCs w:val="24"/>
        </w:rPr>
        <w:t>rozwój wyspecjalizowanej infrastruktury badawczo-rozwojowej dla specjalizacji;</w:t>
      </w:r>
    </w:p>
    <w:p w:rsidR="005A358C" w:rsidRDefault="005A358C" w:rsidP="005A358C">
      <w:pPr>
        <w:pStyle w:val="Akapitzlist"/>
        <w:widowControl/>
        <w:numPr>
          <w:ilvl w:val="0"/>
          <w:numId w:val="27"/>
        </w:numPr>
        <w:autoSpaceDE/>
        <w:autoSpaceDN/>
        <w:spacing w:after="120"/>
        <w:ind w:left="709" w:hanging="425"/>
        <w:contextualSpacing/>
        <w:jc w:val="both"/>
        <w:rPr>
          <w:rFonts w:asciiTheme="minorHAnsi" w:hAnsiTheme="minorHAnsi" w:cs="Arial"/>
          <w:sz w:val="24"/>
          <w:szCs w:val="24"/>
        </w:rPr>
      </w:pPr>
      <w:r w:rsidRPr="00795422">
        <w:rPr>
          <w:rFonts w:asciiTheme="minorHAnsi" w:hAnsiTheme="minorHAnsi" w:cs="Arial"/>
          <w:sz w:val="24"/>
          <w:szCs w:val="24"/>
        </w:rPr>
        <w:lastRenderedPageBreak/>
        <w:t>rozwój wyspecjalizowanych usług wsparcia dla rozwoju specjalizacji, w tym</w:t>
      </w:r>
      <w:r w:rsidRPr="00795422">
        <w:rPr>
          <w:rFonts w:asciiTheme="minorHAnsi" w:hAnsiTheme="minorHAnsi" w:cs="Arial"/>
          <w:sz w:val="24"/>
          <w:szCs w:val="24"/>
        </w:rPr>
        <w:br/>
        <w:t>w zakresie akceleracji i finansowania nowych przedsięwzięć innowacyjnych, sieciowania i animowania współpracy między firmami, ośrodkami B+R i administracją oraz promowania umiędzynarodowienia i ekspansji zagranicznej.</w:t>
      </w:r>
    </w:p>
    <w:p w:rsidR="00166866" w:rsidRDefault="00166866" w:rsidP="00166866">
      <w:pPr>
        <w:pStyle w:val="Akapitzlist"/>
        <w:widowControl/>
        <w:autoSpaceDE/>
        <w:autoSpaceDN/>
        <w:spacing w:after="120"/>
        <w:ind w:left="709" w:firstLine="0"/>
        <w:contextualSpacing/>
        <w:jc w:val="both"/>
        <w:rPr>
          <w:rFonts w:asciiTheme="minorHAnsi" w:hAnsiTheme="minorHAnsi" w:cs="Arial"/>
          <w:sz w:val="24"/>
          <w:szCs w:val="24"/>
        </w:rPr>
      </w:pPr>
    </w:p>
    <w:p w:rsidR="00505EC3" w:rsidRPr="006D1B67" w:rsidRDefault="00E007CD">
      <w:pPr>
        <w:pStyle w:val="Nagwek1"/>
        <w:spacing w:before="35"/>
        <w:rPr>
          <w:lang w:val="pl-PL"/>
        </w:rPr>
      </w:pPr>
      <w:r w:rsidRPr="006D1B67">
        <w:rPr>
          <w:lang w:val="pl-PL"/>
        </w:rPr>
        <w:t>§5</w:t>
      </w:r>
    </w:p>
    <w:p w:rsidR="00505EC3" w:rsidRPr="006D1B67" w:rsidRDefault="00E007CD">
      <w:pPr>
        <w:ind w:left="142" w:right="137"/>
        <w:jc w:val="center"/>
        <w:rPr>
          <w:b/>
          <w:sz w:val="24"/>
          <w:lang w:val="pl-PL"/>
        </w:rPr>
      </w:pPr>
      <w:r w:rsidRPr="006D1B67">
        <w:rPr>
          <w:b/>
          <w:sz w:val="24"/>
          <w:lang w:val="pl-PL"/>
        </w:rPr>
        <w:t>Zakres przedmiotowy specjalizacji</w:t>
      </w:r>
    </w:p>
    <w:p w:rsidR="005A358C" w:rsidRPr="005A358C" w:rsidRDefault="00E007CD" w:rsidP="005A358C">
      <w:pPr>
        <w:jc w:val="both"/>
        <w:rPr>
          <w:rFonts w:cs="Arial"/>
          <w:color w:val="000000"/>
          <w:sz w:val="24"/>
          <w:szCs w:val="24"/>
        </w:rPr>
      </w:pPr>
      <w:r w:rsidRPr="005A358C">
        <w:rPr>
          <w:sz w:val="24"/>
          <w:szCs w:val="24"/>
          <w:lang w:val="pl-PL"/>
        </w:rPr>
        <w:t xml:space="preserve">Zakres przedmiotowy </w:t>
      </w:r>
      <w:r w:rsidR="007545F1" w:rsidRPr="005A358C">
        <w:rPr>
          <w:sz w:val="24"/>
          <w:szCs w:val="24"/>
          <w:lang w:val="pl-PL"/>
        </w:rPr>
        <w:t xml:space="preserve">ISP </w:t>
      </w:r>
      <w:r w:rsidR="005A358C" w:rsidRPr="005A358C">
        <w:rPr>
          <w:rFonts w:cs="Arial"/>
          <w:color w:val="000000"/>
          <w:sz w:val="24"/>
          <w:szCs w:val="24"/>
        </w:rPr>
        <w:t xml:space="preserve"> </w:t>
      </w:r>
      <w:r w:rsidR="005A358C" w:rsidRPr="005A358C">
        <w:rPr>
          <w:rFonts w:asciiTheme="minorHAnsi" w:hAnsiTheme="minorHAnsi" w:cs="Arial"/>
          <w:sz w:val="24"/>
          <w:szCs w:val="24"/>
        </w:rPr>
        <w:t>w obszarze Technologie interaktywne w środowisku nasyconym informacyjnie, zdefiniowano w szczególności przez pryzmat kluczowych segmentów rynku, które leżą w obszarze zainteresowania podmiotów pr</w:t>
      </w:r>
      <w:r w:rsidR="00032BB1">
        <w:rPr>
          <w:rFonts w:asciiTheme="minorHAnsi" w:hAnsiTheme="minorHAnsi" w:cs="Arial"/>
          <w:sz w:val="24"/>
          <w:szCs w:val="24"/>
        </w:rPr>
        <w:t>owadzących działalność związaną</w:t>
      </w:r>
      <w:r w:rsidR="00032BB1">
        <w:rPr>
          <w:rFonts w:asciiTheme="minorHAnsi" w:hAnsiTheme="minorHAnsi" w:cs="Arial"/>
          <w:sz w:val="24"/>
          <w:szCs w:val="24"/>
        </w:rPr>
        <w:br/>
      </w:r>
      <w:r w:rsidR="005A358C" w:rsidRPr="005A358C">
        <w:rPr>
          <w:rFonts w:asciiTheme="minorHAnsi" w:hAnsiTheme="minorHAnsi" w:cs="Arial"/>
          <w:sz w:val="24"/>
          <w:szCs w:val="24"/>
        </w:rPr>
        <w:t>z przedmiotem specjalizacji oraz problemów, w szczególności technologicznych, koniecznych do rozwiązania w związku z wprowadzaniem na te rynki nowych bądź udoskonalonych produktów lub usług. Zakres ten jest następujący:</w:t>
      </w:r>
    </w:p>
    <w:p w:rsidR="00505EC3" w:rsidRDefault="00505EC3">
      <w:pPr>
        <w:pStyle w:val="Tekstpodstawowy"/>
        <w:spacing w:before="3"/>
        <w:ind w:left="115" w:right="106" w:firstLine="0"/>
        <w:jc w:val="both"/>
      </w:pPr>
    </w:p>
    <w:p w:rsidR="005A358C" w:rsidRPr="00795422" w:rsidRDefault="005A358C" w:rsidP="005A358C">
      <w:pPr>
        <w:pStyle w:val="Akapitzlist"/>
        <w:widowControl/>
        <w:numPr>
          <w:ilvl w:val="0"/>
          <w:numId w:val="28"/>
        </w:numPr>
        <w:autoSpaceDE/>
        <w:autoSpaceDN/>
        <w:spacing w:before="120"/>
        <w:contextualSpacing/>
        <w:jc w:val="both"/>
        <w:rPr>
          <w:rFonts w:asciiTheme="minorHAnsi" w:hAnsiTheme="minorHAnsi" w:cs="Arial"/>
          <w:b/>
          <w:bCs/>
          <w:sz w:val="24"/>
          <w:szCs w:val="24"/>
          <w:u w:val="single"/>
        </w:rPr>
      </w:pPr>
      <w:r w:rsidRPr="00795422">
        <w:rPr>
          <w:rFonts w:asciiTheme="minorHAnsi" w:eastAsia="MS PGothic" w:hAnsiTheme="minorHAnsi" w:cs="Arial"/>
          <w:b/>
          <w:color w:val="000000" w:themeColor="text1"/>
          <w:kern w:val="24"/>
          <w:sz w:val="24"/>
          <w:szCs w:val="24"/>
          <w:u w:val="single"/>
        </w:rPr>
        <w:t>Multimodalne interfejsy człowiek-maszyna, w tym:</w:t>
      </w:r>
    </w:p>
    <w:p w:rsidR="005A358C" w:rsidRPr="00795422" w:rsidRDefault="005A358C" w:rsidP="005A358C">
      <w:pPr>
        <w:pStyle w:val="Akapitzlist"/>
        <w:widowControl/>
        <w:numPr>
          <w:ilvl w:val="0"/>
          <w:numId w:val="29"/>
        </w:numPr>
        <w:autoSpaceDE/>
        <w:autoSpaceDN/>
        <w:spacing w:after="160"/>
        <w:ind w:hanging="294"/>
        <w:contextualSpacing/>
        <w:jc w:val="both"/>
        <w:rPr>
          <w:rFonts w:asciiTheme="minorHAnsi" w:hAnsiTheme="minorHAnsi" w:cs="Arial"/>
          <w:sz w:val="24"/>
          <w:szCs w:val="24"/>
        </w:rPr>
      </w:pPr>
      <w:r w:rsidRPr="00795422">
        <w:rPr>
          <w:rFonts w:asciiTheme="minorHAnsi" w:hAnsiTheme="minorHAnsi" w:cs="Arial"/>
          <w:sz w:val="24"/>
          <w:szCs w:val="24"/>
        </w:rPr>
        <w:t>techniki komunikacji człowiek-maszyna przy pomocy mowy, gestów, czy też emocji</w:t>
      </w:r>
      <w:r w:rsidRPr="00795422">
        <w:rPr>
          <w:rFonts w:asciiTheme="minorHAnsi" w:hAnsiTheme="minorHAnsi" w:cs="Arial"/>
          <w:sz w:val="24"/>
          <w:szCs w:val="24"/>
        </w:rPr>
        <w:br/>
        <w:t>i myśli;</w:t>
      </w:r>
    </w:p>
    <w:p w:rsidR="005A358C" w:rsidRPr="00795422" w:rsidRDefault="005A358C" w:rsidP="005A358C">
      <w:pPr>
        <w:pStyle w:val="Akapitzlist"/>
        <w:widowControl/>
        <w:numPr>
          <w:ilvl w:val="0"/>
          <w:numId w:val="29"/>
        </w:numPr>
        <w:autoSpaceDE/>
        <w:autoSpaceDN/>
        <w:spacing w:after="160"/>
        <w:ind w:hanging="294"/>
        <w:contextualSpacing/>
        <w:jc w:val="both"/>
        <w:rPr>
          <w:rFonts w:asciiTheme="minorHAnsi" w:hAnsiTheme="minorHAnsi" w:cs="Arial"/>
          <w:sz w:val="24"/>
          <w:szCs w:val="24"/>
        </w:rPr>
      </w:pPr>
      <w:r w:rsidRPr="00795422">
        <w:rPr>
          <w:rFonts w:asciiTheme="minorHAnsi" w:hAnsiTheme="minorHAnsi" w:cs="Arial"/>
          <w:sz w:val="24"/>
          <w:szCs w:val="24"/>
        </w:rPr>
        <w:t>rozwój systemów typu wearables (systemy komputerowe noszone przez człowieka na sobie i integrujące różnorodne funkcje);</w:t>
      </w:r>
    </w:p>
    <w:p w:rsidR="005A358C" w:rsidRPr="00795422" w:rsidRDefault="005A358C" w:rsidP="005A358C">
      <w:pPr>
        <w:pStyle w:val="Akapitzlist"/>
        <w:widowControl/>
        <w:numPr>
          <w:ilvl w:val="0"/>
          <w:numId w:val="29"/>
        </w:numPr>
        <w:autoSpaceDE/>
        <w:autoSpaceDN/>
        <w:spacing w:after="160"/>
        <w:ind w:hanging="294"/>
        <w:contextualSpacing/>
        <w:jc w:val="both"/>
        <w:rPr>
          <w:rFonts w:asciiTheme="minorHAnsi" w:hAnsiTheme="minorHAnsi" w:cs="Arial"/>
          <w:sz w:val="24"/>
          <w:szCs w:val="24"/>
        </w:rPr>
      </w:pPr>
      <w:r w:rsidRPr="00795422">
        <w:rPr>
          <w:rFonts w:asciiTheme="minorHAnsi" w:hAnsiTheme="minorHAnsi" w:cs="Arial"/>
          <w:sz w:val="24"/>
          <w:szCs w:val="24"/>
        </w:rPr>
        <w:t>prace nad budowaniem systemów</w:t>
      </w:r>
      <w:r>
        <w:rPr>
          <w:rFonts w:asciiTheme="minorHAnsi" w:hAnsiTheme="minorHAnsi" w:cs="Arial"/>
          <w:sz w:val="24"/>
          <w:szCs w:val="24"/>
        </w:rPr>
        <w:t xml:space="preserve"> sensorowych pozwalających na ko</w:t>
      </w:r>
      <w:r w:rsidRPr="00795422">
        <w:rPr>
          <w:rFonts w:asciiTheme="minorHAnsi" w:hAnsiTheme="minorHAnsi" w:cs="Arial"/>
          <w:sz w:val="24"/>
          <w:szCs w:val="24"/>
        </w:rPr>
        <w:t>m</w:t>
      </w:r>
      <w:r>
        <w:rPr>
          <w:rFonts w:asciiTheme="minorHAnsi" w:hAnsiTheme="minorHAnsi" w:cs="Arial"/>
          <w:sz w:val="24"/>
          <w:szCs w:val="24"/>
        </w:rPr>
        <w:t>uni</w:t>
      </w:r>
      <w:r w:rsidRPr="00795422">
        <w:rPr>
          <w:rFonts w:asciiTheme="minorHAnsi" w:hAnsiTheme="minorHAnsi" w:cs="Arial"/>
          <w:sz w:val="24"/>
          <w:szCs w:val="24"/>
        </w:rPr>
        <w:t>kację</w:t>
      </w:r>
      <w:r w:rsidRPr="00795422">
        <w:rPr>
          <w:rFonts w:asciiTheme="minorHAnsi" w:hAnsiTheme="minorHAnsi" w:cs="Arial"/>
          <w:sz w:val="24"/>
          <w:szCs w:val="24"/>
        </w:rPr>
        <w:br/>
        <w:t>z maszyną;</w:t>
      </w:r>
    </w:p>
    <w:p w:rsidR="005A358C" w:rsidRPr="00795422" w:rsidRDefault="005A358C" w:rsidP="005A358C">
      <w:pPr>
        <w:pStyle w:val="Akapitzlist"/>
        <w:widowControl/>
        <w:numPr>
          <w:ilvl w:val="0"/>
          <w:numId w:val="29"/>
        </w:numPr>
        <w:autoSpaceDE/>
        <w:autoSpaceDN/>
        <w:ind w:left="714" w:hanging="294"/>
        <w:contextualSpacing/>
        <w:jc w:val="both"/>
        <w:rPr>
          <w:rFonts w:asciiTheme="minorHAnsi" w:hAnsiTheme="minorHAnsi" w:cs="Arial"/>
          <w:sz w:val="24"/>
          <w:szCs w:val="24"/>
        </w:rPr>
      </w:pPr>
      <w:r w:rsidRPr="00795422">
        <w:rPr>
          <w:rFonts w:asciiTheme="minorHAnsi" w:hAnsiTheme="minorHAnsi" w:cs="Arial"/>
          <w:sz w:val="24"/>
          <w:szCs w:val="24"/>
        </w:rPr>
        <w:t>technologie i interfejsy stosowane w medycynie, profilaktyce, rehabilitacji</w:t>
      </w:r>
      <w:r w:rsidRPr="00795422">
        <w:rPr>
          <w:rFonts w:asciiTheme="minorHAnsi" w:hAnsiTheme="minorHAnsi" w:cs="Arial"/>
          <w:sz w:val="24"/>
          <w:szCs w:val="24"/>
        </w:rPr>
        <w:br/>
        <w:t>i diagnostyce.</w:t>
      </w:r>
    </w:p>
    <w:p w:rsidR="005A358C" w:rsidRPr="00795422" w:rsidRDefault="005A358C" w:rsidP="005A358C">
      <w:pPr>
        <w:ind w:left="720"/>
        <w:jc w:val="both"/>
        <w:rPr>
          <w:rFonts w:asciiTheme="minorHAnsi" w:hAnsiTheme="minorHAnsi" w:cs="Arial"/>
        </w:rPr>
      </w:pPr>
    </w:p>
    <w:p w:rsidR="005A358C" w:rsidRPr="00795422" w:rsidRDefault="005A358C" w:rsidP="005A358C">
      <w:pPr>
        <w:pStyle w:val="Akapitzlist"/>
        <w:widowControl/>
        <w:numPr>
          <w:ilvl w:val="0"/>
          <w:numId w:val="28"/>
        </w:numPr>
        <w:autoSpaceDE/>
        <w:autoSpaceDN/>
        <w:spacing w:before="120"/>
        <w:contextualSpacing/>
        <w:jc w:val="both"/>
        <w:rPr>
          <w:rFonts w:asciiTheme="minorHAnsi" w:hAnsiTheme="minorHAnsi" w:cs="Arial"/>
          <w:b/>
          <w:bCs/>
          <w:sz w:val="24"/>
          <w:szCs w:val="24"/>
          <w:u w:val="single"/>
        </w:rPr>
      </w:pPr>
      <w:r w:rsidRPr="00795422">
        <w:rPr>
          <w:rFonts w:asciiTheme="minorHAnsi" w:hAnsiTheme="minorHAnsi" w:cs="Arial"/>
          <w:b/>
          <w:bCs/>
          <w:sz w:val="24"/>
          <w:szCs w:val="24"/>
          <w:u w:val="single"/>
        </w:rPr>
        <w:t>Systemy wbudowane dla przestrzeni inteligentnych, Internet rzeczy, w tym:</w:t>
      </w:r>
    </w:p>
    <w:p w:rsidR="005A358C" w:rsidRPr="00795422" w:rsidRDefault="005A358C" w:rsidP="005A358C">
      <w:pPr>
        <w:pStyle w:val="Akapitzlist"/>
        <w:widowControl/>
        <w:numPr>
          <w:ilvl w:val="0"/>
          <w:numId w:val="30"/>
        </w:numPr>
        <w:autoSpaceDE/>
        <w:autoSpaceDN/>
        <w:spacing w:after="160"/>
        <w:ind w:left="709" w:hanging="283"/>
        <w:contextualSpacing/>
        <w:jc w:val="both"/>
        <w:rPr>
          <w:rFonts w:asciiTheme="minorHAnsi" w:hAnsiTheme="minorHAnsi" w:cs="Arial"/>
          <w:sz w:val="24"/>
          <w:szCs w:val="24"/>
        </w:rPr>
      </w:pPr>
      <w:r w:rsidRPr="00795422">
        <w:rPr>
          <w:rFonts w:asciiTheme="minorHAnsi" w:hAnsiTheme="minorHAnsi" w:cs="Arial"/>
          <w:sz w:val="24"/>
          <w:szCs w:val="24"/>
        </w:rPr>
        <w:t>technologie i systemy automatyzowania, diagnozowania, monitorowania różnych środowisk (dom, samochód, miasto, port itp.);</w:t>
      </w:r>
    </w:p>
    <w:p w:rsidR="005A358C" w:rsidRPr="00795422" w:rsidRDefault="005A358C" w:rsidP="005A358C">
      <w:pPr>
        <w:pStyle w:val="Akapitzlist"/>
        <w:widowControl/>
        <w:numPr>
          <w:ilvl w:val="0"/>
          <w:numId w:val="30"/>
        </w:numPr>
        <w:autoSpaceDE/>
        <w:autoSpaceDN/>
        <w:spacing w:after="160"/>
        <w:ind w:left="709" w:hanging="283"/>
        <w:contextualSpacing/>
        <w:jc w:val="both"/>
        <w:rPr>
          <w:rFonts w:asciiTheme="minorHAnsi" w:hAnsiTheme="minorHAnsi" w:cs="Arial"/>
          <w:sz w:val="24"/>
          <w:szCs w:val="24"/>
        </w:rPr>
      </w:pPr>
      <w:r w:rsidRPr="00795422">
        <w:rPr>
          <w:rFonts w:asciiTheme="minorHAnsi" w:hAnsiTheme="minorHAnsi" w:cs="Arial"/>
          <w:sz w:val="24"/>
          <w:szCs w:val="24"/>
        </w:rPr>
        <w:t>internet rzeczy, w tym: inteligentne komponenty sieci, rozwiązania umożliwiające tworzenie usług dla sieci nowej generacji (m.in. 5G), komponenty sieci semantycznych (ang. Semantic Web, Linked Data);</w:t>
      </w:r>
    </w:p>
    <w:p w:rsidR="005A358C" w:rsidRPr="00795422" w:rsidRDefault="005A358C" w:rsidP="005A358C">
      <w:pPr>
        <w:pStyle w:val="Akapitzlist"/>
        <w:widowControl/>
        <w:numPr>
          <w:ilvl w:val="0"/>
          <w:numId w:val="30"/>
        </w:numPr>
        <w:autoSpaceDE/>
        <w:autoSpaceDN/>
        <w:spacing w:after="160"/>
        <w:ind w:left="709" w:hanging="283"/>
        <w:contextualSpacing/>
        <w:jc w:val="both"/>
        <w:rPr>
          <w:rFonts w:asciiTheme="minorHAnsi" w:hAnsiTheme="minorHAnsi" w:cs="Arial"/>
          <w:sz w:val="24"/>
          <w:szCs w:val="24"/>
        </w:rPr>
      </w:pPr>
      <w:r w:rsidRPr="00795422">
        <w:rPr>
          <w:rFonts w:asciiTheme="minorHAnsi" w:hAnsiTheme="minorHAnsi" w:cs="Arial"/>
          <w:sz w:val="24"/>
          <w:szCs w:val="24"/>
        </w:rPr>
        <w:t>rozwiązania sprzętowo – programowe i systemy wbudowane w zakresie zdalnego zarządzania poborem mocy oraz wydajnością pojedynczych komponentów i platform komputerowych w tym serwerów;</w:t>
      </w:r>
    </w:p>
    <w:p w:rsidR="005A358C" w:rsidRPr="00795422" w:rsidRDefault="005A358C" w:rsidP="005A358C">
      <w:pPr>
        <w:pStyle w:val="Akapitzlist"/>
        <w:widowControl/>
        <w:numPr>
          <w:ilvl w:val="0"/>
          <w:numId w:val="30"/>
        </w:numPr>
        <w:autoSpaceDE/>
        <w:autoSpaceDN/>
        <w:spacing w:after="160"/>
        <w:ind w:left="709" w:hanging="283"/>
        <w:contextualSpacing/>
        <w:jc w:val="both"/>
        <w:rPr>
          <w:rFonts w:asciiTheme="minorHAnsi" w:hAnsiTheme="minorHAnsi" w:cs="Arial"/>
          <w:sz w:val="24"/>
          <w:szCs w:val="24"/>
        </w:rPr>
      </w:pPr>
      <w:r w:rsidRPr="00795422">
        <w:rPr>
          <w:rFonts w:asciiTheme="minorHAnsi" w:hAnsiTheme="minorHAnsi" w:cs="Arial"/>
          <w:sz w:val="24"/>
          <w:szCs w:val="24"/>
        </w:rPr>
        <w:t>rozwiązania w zakresie bezpieczeństwa; bezpieczeństwo danych przesyłanych między urządzeniami w ramach IoT;</w:t>
      </w:r>
    </w:p>
    <w:p w:rsidR="005A358C" w:rsidRPr="00795422" w:rsidRDefault="005A358C" w:rsidP="005A358C">
      <w:pPr>
        <w:pStyle w:val="Akapitzlist"/>
        <w:widowControl/>
        <w:numPr>
          <w:ilvl w:val="0"/>
          <w:numId w:val="30"/>
        </w:numPr>
        <w:autoSpaceDE/>
        <w:autoSpaceDN/>
        <w:spacing w:after="160"/>
        <w:ind w:left="709" w:hanging="283"/>
        <w:contextualSpacing/>
        <w:jc w:val="both"/>
        <w:rPr>
          <w:rFonts w:asciiTheme="minorHAnsi" w:hAnsiTheme="minorHAnsi" w:cs="Arial"/>
          <w:sz w:val="24"/>
          <w:szCs w:val="24"/>
        </w:rPr>
      </w:pPr>
      <w:r w:rsidRPr="00795422">
        <w:rPr>
          <w:rFonts w:asciiTheme="minorHAnsi" w:hAnsiTheme="minorHAnsi" w:cs="Arial"/>
          <w:sz w:val="24"/>
          <w:szCs w:val="24"/>
        </w:rPr>
        <w:t>rozwiązania w  zakresie zdalnego zarządzania</w:t>
      </w:r>
      <w:r>
        <w:rPr>
          <w:rFonts w:asciiTheme="minorHAnsi" w:hAnsiTheme="minorHAnsi" w:cs="Arial"/>
          <w:sz w:val="24"/>
          <w:szCs w:val="24"/>
        </w:rPr>
        <w:t xml:space="preserve"> i optymalizacji procesów</w:t>
      </w:r>
      <w:r w:rsidRPr="00795422">
        <w:rPr>
          <w:rFonts w:asciiTheme="minorHAnsi" w:hAnsiTheme="minorHAnsi" w:cs="Arial"/>
          <w:sz w:val="24"/>
          <w:szCs w:val="24"/>
        </w:rPr>
        <w:t>;</w:t>
      </w:r>
    </w:p>
    <w:p w:rsidR="005A358C" w:rsidRPr="00795422" w:rsidRDefault="005A358C" w:rsidP="005A358C">
      <w:pPr>
        <w:pStyle w:val="Akapitzlist"/>
        <w:jc w:val="both"/>
        <w:rPr>
          <w:rFonts w:asciiTheme="minorHAnsi" w:hAnsiTheme="minorHAnsi" w:cs="Arial"/>
          <w:sz w:val="24"/>
          <w:szCs w:val="24"/>
        </w:rPr>
      </w:pPr>
    </w:p>
    <w:p w:rsidR="005A358C" w:rsidRPr="00795422" w:rsidRDefault="005A358C" w:rsidP="005A358C">
      <w:pPr>
        <w:pStyle w:val="Akapitzlist"/>
        <w:widowControl/>
        <w:numPr>
          <w:ilvl w:val="0"/>
          <w:numId w:val="28"/>
        </w:numPr>
        <w:autoSpaceDE/>
        <w:autoSpaceDN/>
        <w:spacing w:after="160"/>
        <w:contextualSpacing/>
        <w:jc w:val="both"/>
        <w:rPr>
          <w:rFonts w:asciiTheme="minorHAnsi" w:hAnsiTheme="minorHAnsi" w:cs="Arial"/>
          <w:b/>
          <w:bCs/>
          <w:sz w:val="24"/>
          <w:szCs w:val="24"/>
          <w:u w:val="single"/>
        </w:rPr>
      </w:pPr>
      <w:r w:rsidRPr="00795422">
        <w:rPr>
          <w:rFonts w:asciiTheme="minorHAnsi" w:hAnsiTheme="minorHAnsi" w:cs="Arial"/>
          <w:b/>
          <w:bCs/>
          <w:sz w:val="24"/>
          <w:szCs w:val="24"/>
          <w:u w:val="single"/>
        </w:rPr>
        <w:t>Przesył danych, bazy danych, bezpieczeństwo danych, przetwarzanie wielkich danych, w tym:</w:t>
      </w:r>
    </w:p>
    <w:p w:rsidR="005A358C" w:rsidRPr="00795422" w:rsidRDefault="005A358C" w:rsidP="005A358C">
      <w:pPr>
        <w:pStyle w:val="Akapitzlist"/>
        <w:widowControl/>
        <w:numPr>
          <w:ilvl w:val="0"/>
          <w:numId w:val="31"/>
        </w:numPr>
        <w:autoSpaceDE/>
        <w:autoSpaceDN/>
        <w:spacing w:after="160"/>
        <w:ind w:hanging="294"/>
        <w:contextualSpacing/>
        <w:jc w:val="both"/>
        <w:rPr>
          <w:rFonts w:asciiTheme="minorHAnsi" w:hAnsiTheme="minorHAnsi" w:cs="Arial"/>
          <w:sz w:val="24"/>
          <w:szCs w:val="24"/>
        </w:rPr>
      </w:pPr>
      <w:r w:rsidRPr="00795422">
        <w:rPr>
          <w:rFonts w:asciiTheme="minorHAnsi" w:hAnsiTheme="minorHAnsi" w:cs="Arial"/>
          <w:sz w:val="24"/>
          <w:szCs w:val="24"/>
        </w:rPr>
        <w:t xml:space="preserve">efektywne metody gromadzenia, kompresji, weryfikacji, a także przetwarzania (data mining, </w:t>
      </w:r>
      <w:r w:rsidRPr="00795422">
        <w:rPr>
          <w:rFonts w:asciiTheme="minorHAnsi" w:hAnsiTheme="minorHAnsi" w:cs="Arial"/>
          <w:bCs/>
          <w:sz w:val="24"/>
          <w:szCs w:val="24"/>
        </w:rPr>
        <w:t>big data, cloud computing</w:t>
      </w:r>
      <w:r w:rsidRPr="00795422">
        <w:rPr>
          <w:rFonts w:asciiTheme="minorHAnsi" w:hAnsiTheme="minorHAnsi" w:cs="Arial"/>
          <w:sz w:val="24"/>
          <w:szCs w:val="24"/>
        </w:rPr>
        <w:t xml:space="preserve">) i analizy danych; </w:t>
      </w:r>
    </w:p>
    <w:p w:rsidR="005A358C" w:rsidRPr="00795422" w:rsidRDefault="005A358C" w:rsidP="005A358C">
      <w:pPr>
        <w:pStyle w:val="Akapitzlist"/>
        <w:widowControl/>
        <w:numPr>
          <w:ilvl w:val="0"/>
          <w:numId w:val="31"/>
        </w:numPr>
        <w:autoSpaceDE/>
        <w:autoSpaceDN/>
        <w:spacing w:after="160"/>
        <w:ind w:hanging="294"/>
        <w:contextualSpacing/>
        <w:jc w:val="both"/>
        <w:rPr>
          <w:rFonts w:asciiTheme="minorHAnsi" w:hAnsiTheme="minorHAnsi" w:cs="Arial"/>
          <w:sz w:val="24"/>
          <w:szCs w:val="24"/>
        </w:rPr>
      </w:pPr>
      <w:r w:rsidRPr="00795422">
        <w:rPr>
          <w:rFonts w:asciiTheme="minorHAnsi" w:hAnsiTheme="minorHAnsi" w:cs="Arial"/>
          <w:sz w:val="24"/>
          <w:szCs w:val="24"/>
        </w:rPr>
        <w:t xml:space="preserve">technologie przesyłu danych (w tym poprzez sieci telekomunikacyjne); </w:t>
      </w:r>
    </w:p>
    <w:p w:rsidR="005A358C" w:rsidRPr="00795422" w:rsidRDefault="005A358C" w:rsidP="005A358C">
      <w:pPr>
        <w:pStyle w:val="Akapitzlist"/>
        <w:widowControl/>
        <w:numPr>
          <w:ilvl w:val="0"/>
          <w:numId w:val="31"/>
        </w:numPr>
        <w:autoSpaceDE/>
        <w:autoSpaceDN/>
        <w:spacing w:after="160"/>
        <w:ind w:hanging="294"/>
        <w:contextualSpacing/>
        <w:jc w:val="both"/>
        <w:rPr>
          <w:rFonts w:asciiTheme="minorHAnsi" w:hAnsiTheme="minorHAnsi" w:cs="Arial"/>
          <w:sz w:val="24"/>
          <w:szCs w:val="24"/>
        </w:rPr>
      </w:pPr>
      <w:r w:rsidRPr="00795422">
        <w:rPr>
          <w:rFonts w:asciiTheme="minorHAnsi" w:hAnsiTheme="minorHAnsi" w:cs="Arial"/>
          <w:sz w:val="24"/>
          <w:szCs w:val="24"/>
        </w:rPr>
        <w:t>technologie analizy danych przy pomocy centrów przetwarzania danych</w:t>
      </w:r>
      <w:r w:rsidRPr="00795422">
        <w:rPr>
          <w:rFonts w:asciiTheme="minorHAnsi" w:hAnsiTheme="minorHAnsi" w:cs="Arial"/>
          <w:sz w:val="24"/>
          <w:szCs w:val="24"/>
        </w:rPr>
        <w:br/>
        <w:t>i zaawansowanych wirtualnych baz danych;</w:t>
      </w:r>
    </w:p>
    <w:p w:rsidR="005A358C" w:rsidRPr="00795422" w:rsidRDefault="005A358C" w:rsidP="005A358C">
      <w:pPr>
        <w:pStyle w:val="Akapitzlist"/>
        <w:widowControl/>
        <w:numPr>
          <w:ilvl w:val="0"/>
          <w:numId w:val="31"/>
        </w:numPr>
        <w:autoSpaceDE/>
        <w:autoSpaceDN/>
        <w:spacing w:after="160"/>
        <w:ind w:hanging="294"/>
        <w:contextualSpacing/>
        <w:jc w:val="both"/>
        <w:rPr>
          <w:rFonts w:asciiTheme="minorHAnsi" w:hAnsiTheme="minorHAnsi" w:cs="Arial"/>
          <w:sz w:val="24"/>
          <w:szCs w:val="24"/>
        </w:rPr>
      </w:pPr>
      <w:r w:rsidRPr="00795422">
        <w:rPr>
          <w:rFonts w:asciiTheme="minorHAnsi" w:hAnsiTheme="minorHAnsi" w:cs="Arial"/>
          <w:sz w:val="24"/>
          <w:szCs w:val="24"/>
        </w:rPr>
        <w:t>metody sztucznej inteligencji, uczenia maszy</w:t>
      </w:r>
      <w:r w:rsidR="00FC0130">
        <w:rPr>
          <w:rFonts w:asciiTheme="minorHAnsi" w:hAnsiTheme="minorHAnsi" w:cs="Arial"/>
          <w:sz w:val="24"/>
          <w:szCs w:val="24"/>
        </w:rPr>
        <w:t>nowego (ang. machine learning),</w:t>
      </w:r>
      <w:r w:rsidR="00FC0130">
        <w:rPr>
          <w:rFonts w:asciiTheme="minorHAnsi" w:hAnsiTheme="minorHAnsi" w:cs="Arial"/>
          <w:sz w:val="24"/>
          <w:szCs w:val="24"/>
        </w:rPr>
        <w:br/>
      </w:r>
      <w:r w:rsidRPr="00795422">
        <w:rPr>
          <w:rFonts w:asciiTheme="minorHAnsi" w:hAnsiTheme="minorHAnsi" w:cs="Arial"/>
          <w:sz w:val="24"/>
          <w:szCs w:val="24"/>
        </w:rPr>
        <w:t>z wykorzystaniem systemów rozproszonych, przetwarzania równoległego</w:t>
      </w:r>
      <w:r w:rsidRPr="00795422">
        <w:rPr>
          <w:rFonts w:asciiTheme="minorHAnsi" w:hAnsiTheme="minorHAnsi" w:cs="Arial"/>
          <w:sz w:val="24"/>
          <w:szCs w:val="24"/>
        </w:rPr>
        <w:br/>
        <w:t>i wirtualizacji;</w:t>
      </w:r>
    </w:p>
    <w:p w:rsidR="005A358C" w:rsidRPr="00795422" w:rsidRDefault="005A358C" w:rsidP="005A358C">
      <w:pPr>
        <w:pStyle w:val="Akapitzlist"/>
        <w:widowControl/>
        <w:numPr>
          <w:ilvl w:val="0"/>
          <w:numId w:val="31"/>
        </w:numPr>
        <w:autoSpaceDE/>
        <w:autoSpaceDN/>
        <w:spacing w:after="160"/>
        <w:ind w:hanging="294"/>
        <w:contextualSpacing/>
        <w:jc w:val="both"/>
        <w:rPr>
          <w:rFonts w:asciiTheme="minorHAnsi" w:hAnsiTheme="minorHAnsi" w:cs="Arial"/>
          <w:sz w:val="24"/>
          <w:szCs w:val="24"/>
        </w:rPr>
      </w:pPr>
      <w:r w:rsidRPr="00795422">
        <w:rPr>
          <w:rFonts w:asciiTheme="minorHAnsi" w:hAnsiTheme="minorHAnsi" w:cs="Arial"/>
          <w:sz w:val="24"/>
          <w:szCs w:val="24"/>
        </w:rPr>
        <w:lastRenderedPageBreak/>
        <w:t>rozwiązania i technologie zapewniające bezpieczeństwo infrastruktury oraz przechowywania, przetwarzania, przesyłu i transmisji danych, w tym szyfrowania</w:t>
      </w:r>
      <w:r w:rsidRPr="00795422">
        <w:rPr>
          <w:rFonts w:asciiTheme="minorHAnsi" w:hAnsiTheme="minorHAnsi" w:cs="Arial"/>
          <w:sz w:val="24"/>
          <w:szCs w:val="24"/>
        </w:rPr>
        <w:br/>
        <w:t>i kryptografii;</w:t>
      </w:r>
    </w:p>
    <w:p w:rsidR="005A358C" w:rsidRPr="00795422" w:rsidRDefault="005A358C" w:rsidP="005A358C">
      <w:pPr>
        <w:pStyle w:val="Akapitzlist"/>
        <w:widowControl/>
        <w:numPr>
          <w:ilvl w:val="0"/>
          <w:numId w:val="31"/>
        </w:numPr>
        <w:autoSpaceDE/>
        <w:autoSpaceDN/>
        <w:spacing w:after="160"/>
        <w:ind w:hanging="294"/>
        <w:contextualSpacing/>
        <w:jc w:val="both"/>
        <w:rPr>
          <w:rFonts w:asciiTheme="minorHAnsi" w:hAnsiTheme="minorHAnsi" w:cs="Arial"/>
          <w:bCs/>
          <w:sz w:val="24"/>
          <w:szCs w:val="24"/>
        </w:rPr>
      </w:pPr>
      <w:r w:rsidRPr="00795422">
        <w:rPr>
          <w:rFonts w:asciiTheme="minorHAnsi" w:hAnsiTheme="minorHAnsi" w:cs="Arial"/>
          <w:bCs/>
          <w:sz w:val="24"/>
          <w:szCs w:val="24"/>
        </w:rPr>
        <w:t>optymalizacja procesów powiązanych z gromadzeniem, przetwarzaniem i analizą danych (zużycie energii, prędkość działania, dostępność, itp.);</w:t>
      </w:r>
    </w:p>
    <w:p w:rsidR="005A358C" w:rsidRPr="00795422" w:rsidRDefault="005A358C" w:rsidP="005A358C">
      <w:pPr>
        <w:pStyle w:val="Akapitzlist"/>
        <w:widowControl/>
        <w:numPr>
          <w:ilvl w:val="0"/>
          <w:numId w:val="31"/>
        </w:numPr>
        <w:autoSpaceDE/>
        <w:autoSpaceDN/>
        <w:spacing w:after="160"/>
        <w:ind w:hanging="294"/>
        <w:contextualSpacing/>
        <w:jc w:val="both"/>
        <w:rPr>
          <w:rFonts w:asciiTheme="minorHAnsi" w:hAnsiTheme="minorHAnsi" w:cs="Arial"/>
          <w:bCs/>
          <w:sz w:val="24"/>
          <w:szCs w:val="24"/>
        </w:rPr>
      </w:pPr>
      <w:r w:rsidRPr="00795422">
        <w:rPr>
          <w:rFonts w:asciiTheme="minorHAnsi" w:hAnsiTheme="minorHAnsi" w:cs="Arial"/>
          <w:bCs/>
          <w:sz w:val="24"/>
          <w:szCs w:val="24"/>
        </w:rPr>
        <w:t>bezpieczeństwo danych i systemów;</w:t>
      </w:r>
    </w:p>
    <w:p w:rsidR="005A358C" w:rsidRPr="005A358C" w:rsidRDefault="005A358C" w:rsidP="005A358C">
      <w:pPr>
        <w:pStyle w:val="Akapitzlist"/>
        <w:widowControl/>
        <w:numPr>
          <w:ilvl w:val="0"/>
          <w:numId w:val="31"/>
        </w:numPr>
        <w:autoSpaceDE/>
        <w:autoSpaceDN/>
        <w:spacing w:after="160"/>
        <w:ind w:hanging="294"/>
        <w:contextualSpacing/>
        <w:jc w:val="both"/>
        <w:rPr>
          <w:rFonts w:asciiTheme="minorHAnsi" w:hAnsiTheme="minorHAnsi" w:cs="Arial"/>
          <w:bCs/>
          <w:sz w:val="24"/>
          <w:szCs w:val="24"/>
        </w:rPr>
      </w:pPr>
      <w:r w:rsidRPr="00795422">
        <w:rPr>
          <w:rFonts w:asciiTheme="minorHAnsi" w:hAnsiTheme="minorHAnsi" w:cs="Arial"/>
          <w:bCs/>
          <w:sz w:val="24"/>
          <w:szCs w:val="24"/>
        </w:rPr>
        <w:t>przetwarzanie różnych rodzajów danych, w tym graficznych (obrazy), dźwięk</w:t>
      </w:r>
      <w:r>
        <w:rPr>
          <w:rFonts w:asciiTheme="minorHAnsi" w:hAnsiTheme="minorHAnsi" w:cs="Arial"/>
          <w:bCs/>
          <w:sz w:val="24"/>
          <w:szCs w:val="24"/>
        </w:rPr>
        <w:t xml:space="preserve">owych, fizycznych (pochodzących z </w:t>
      </w:r>
      <w:r w:rsidRPr="00795422">
        <w:rPr>
          <w:rFonts w:asciiTheme="minorHAnsi" w:hAnsiTheme="minorHAnsi" w:cs="Arial"/>
          <w:bCs/>
          <w:sz w:val="24"/>
          <w:szCs w:val="24"/>
        </w:rPr>
        <w:t>badania temperatury, wilgotności, itp.).</w:t>
      </w:r>
    </w:p>
    <w:p w:rsidR="005A358C" w:rsidRPr="00795422" w:rsidRDefault="005A358C" w:rsidP="005A358C">
      <w:pPr>
        <w:pStyle w:val="Akapitzlist"/>
        <w:tabs>
          <w:tab w:val="num" w:pos="720"/>
        </w:tabs>
        <w:ind w:left="714" w:hanging="357"/>
        <w:jc w:val="both"/>
        <w:rPr>
          <w:rFonts w:asciiTheme="minorHAnsi" w:hAnsiTheme="minorHAnsi" w:cs="Arial"/>
          <w:sz w:val="24"/>
          <w:szCs w:val="24"/>
        </w:rPr>
      </w:pPr>
    </w:p>
    <w:p w:rsidR="005A358C" w:rsidRPr="00795422" w:rsidRDefault="005A358C" w:rsidP="005A358C">
      <w:pPr>
        <w:pStyle w:val="Akapitzlist"/>
        <w:widowControl/>
        <w:numPr>
          <w:ilvl w:val="0"/>
          <w:numId w:val="28"/>
        </w:numPr>
        <w:autoSpaceDE/>
        <w:autoSpaceDN/>
        <w:spacing w:before="120"/>
        <w:contextualSpacing/>
        <w:jc w:val="both"/>
        <w:rPr>
          <w:rFonts w:asciiTheme="minorHAnsi" w:hAnsiTheme="minorHAnsi" w:cs="Arial"/>
          <w:b/>
          <w:bCs/>
          <w:sz w:val="24"/>
          <w:szCs w:val="24"/>
          <w:u w:val="single"/>
        </w:rPr>
      </w:pPr>
      <w:r w:rsidRPr="00795422">
        <w:rPr>
          <w:rFonts w:asciiTheme="minorHAnsi" w:hAnsiTheme="minorHAnsi" w:cs="Arial"/>
          <w:b/>
          <w:bCs/>
          <w:sz w:val="24"/>
          <w:szCs w:val="24"/>
          <w:u w:val="single"/>
        </w:rPr>
        <w:t>Inżynieria kosmiczna i satelitarna</w:t>
      </w:r>
    </w:p>
    <w:p w:rsidR="005A358C" w:rsidRPr="00795422" w:rsidRDefault="005A358C" w:rsidP="005A358C">
      <w:pPr>
        <w:pStyle w:val="Akapitzlist"/>
        <w:widowControl/>
        <w:numPr>
          <w:ilvl w:val="0"/>
          <w:numId w:val="32"/>
        </w:numPr>
        <w:autoSpaceDE/>
        <w:autoSpaceDN/>
        <w:spacing w:after="160"/>
        <w:ind w:hanging="294"/>
        <w:contextualSpacing/>
        <w:jc w:val="both"/>
        <w:rPr>
          <w:rFonts w:asciiTheme="minorHAnsi" w:hAnsiTheme="minorHAnsi" w:cs="Arial"/>
          <w:sz w:val="24"/>
          <w:szCs w:val="24"/>
        </w:rPr>
      </w:pPr>
      <w:r w:rsidRPr="00795422">
        <w:rPr>
          <w:rFonts w:asciiTheme="minorHAnsi" w:hAnsiTheme="minorHAnsi" w:cs="Arial"/>
          <w:sz w:val="24"/>
          <w:szCs w:val="24"/>
        </w:rPr>
        <w:t>oprogramowanie, układy elektroniczne i systemy w obszarze ICT, związane</w:t>
      </w:r>
      <w:r w:rsidRPr="00795422">
        <w:rPr>
          <w:rFonts w:asciiTheme="minorHAnsi" w:hAnsiTheme="minorHAnsi" w:cs="Arial"/>
          <w:sz w:val="24"/>
          <w:szCs w:val="24"/>
        </w:rPr>
        <w:br/>
        <w:t xml:space="preserve">z rozwojem i zastosowaniem systemów obserwacji i nawigacji satelitarnej; </w:t>
      </w:r>
    </w:p>
    <w:p w:rsidR="005A358C" w:rsidRPr="00795422" w:rsidRDefault="005A358C" w:rsidP="005A358C">
      <w:pPr>
        <w:pStyle w:val="Akapitzlist"/>
        <w:widowControl/>
        <w:numPr>
          <w:ilvl w:val="0"/>
          <w:numId w:val="32"/>
        </w:numPr>
        <w:autoSpaceDE/>
        <w:autoSpaceDN/>
        <w:spacing w:after="160"/>
        <w:ind w:hanging="294"/>
        <w:contextualSpacing/>
        <w:jc w:val="both"/>
        <w:rPr>
          <w:rFonts w:asciiTheme="minorHAnsi" w:hAnsiTheme="minorHAnsi" w:cs="Arial"/>
          <w:sz w:val="24"/>
          <w:szCs w:val="24"/>
        </w:rPr>
      </w:pPr>
      <w:r w:rsidRPr="00795422">
        <w:rPr>
          <w:rFonts w:asciiTheme="minorHAnsi" w:hAnsiTheme="minorHAnsi" w:cs="Arial"/>
          <w:sz w:val="24"/>
          <w:szCs w:val="24"/>
        </w:rPr>
        <w:t>rozwój i wykorzystanie technik satelitarnych w monitoringu i bezpieczeństwie;</w:t>
      </w:r>
    </w:p>
    <w:p w:rsidR="00166866" w:rsidRPr="004A2C60" w:rsidRDefault="005A358C" w:rsidP="004A2C60">
      <w:pPr>
        <w:pStyle w:val="Akapitzlist"/>
        <w:widowControl/>
        <w:numPr>
          <w:ilvl w:val="0"/>
          <w:numId w:val="32"/>
        </w:numPr>
        <w:autoSpaceDE/>
        <w:autoSpaceDN/>
        <w:spacing w:after="160"/>
        <w:ind w:hanging="294"/>
        <w:contextualSpacing/>
        <w:jc w:val="both"/>
        <w:rPr>
          <w:rFonts w:asciiTheme="minorHAnsi" w:hAnsiTheme="minorHAnsi" w:cs="Arial"/>
          <w:sz w:val="24"/>
          <w:szCs w:val="24"/>
        </w:rPr>
      </w:pPr>
      <w:r w:rsidRPr="00795422">
        <w:rPr>
          <w:rFonts w:asciiTheme="minorHAnsi" w:hAnsiTheme="minorHAnsi" w:cs="Arial"/>
          <w:sz w:val="24"/>
          <w:szCs w:val="24"/>
        </w:rPr>
        <w:t>technologie rolnictwa precyzyjnego.</w:t>
      </w:r>
    </w:p>
    <w:p w:rsidR="00166866" w:rsidRPr="006D1B67" w:rsidRDefault="00166866">
      <w:pPr>
        <w:pStyle w:val="Tekstpodstawowy"/>
        <w:ind w:firstLine="0"/>
        <w:rPr>
          <w:lang w:val="pl-PL"/>
        </w:rPr>
      </w:pPr>
    </w:p>
    <w:p w:rsidR="00505EC3" w:rsidRPr="006D1B67" w:rsidRDefault="00E007CD">
      <w:pPr>
        <w:pStyle w:val="Nagwek1"/>
        <w:spacing w:before="163"/>
        <w:rPr>
          <w:lang w:val="pl-PL"/>
        </w:rPr>
      </w:pPr>
      <w:r w:rsidRPr="006D1B67">
        <w:rPr>
          <w:lang w:val="pl-PL"/>
        </w:rPr>
        <w:t>§6</w:t>
      </w:r>
    </w:p>
    <w:p w:rsidR="005C1C14" w:rsidRPr="006D1B67" w:rsidRDefault="00E007CD" w:rsidP="00E37D6C">
      <w:pPr>
        <w:ind w:left="142" w:right="138"/>
        <w:jc w:val="center"/>
        <w:rPr>
          <w:b/>
          <w:sz w:val="24"/>
          <w:lang w:val="pl-PL"/>
        </w:rPr>
      </w:pPr>
      <w:r w:rsidRPr="006D1B67">
        <w:rPr>
          <w:b/>
          <w:sz w:val="24"/>
          <w:lang w:val="pl-PL"/>
        </w:rPr>
        <w:t>Zasady dostępu do finansowania ze środków funduszy strukturalnych objętych warunkiem ex-ante w zakresie inteligentnych specjalizacji</w:t>
      </w:r>
    </w:p>
    <w:p w:rsidR="00505EC3" w:rsidRPr="00FF75E7" w:rsidRDefault="00FF75E7" w:rsidP="00FF75E7">
      <w:pPr>
        <w:pStyle w:val="Akapitzlist"/>
        <w:numPr>
          <w:ilvl w:val="0"/>
          <w:numId w:val="10"/>
        </w:numPr>
        <w:tabs>
          <w:tab w:val="left" w:pos="683"/>
        </w:tabs>
        <w:spacing w:line="293" w:lineRule="exact"/>
        <w:ind w:hanging="566"/>
        <w:jc w:val="both"/>
        <w:rPr>
          <w:sz w:val="24"/>
          <w:lang w:val="pl-PL"/>
        </w:rPr>
      </w:pPr>
      <w:r>
        <w:rPr>
          <w:sz w:val="24"/>
          <w:lang w:val="pl-PL"/>
        </w:rPr>
        <w:t xml:space="preserve">Zgodnie z warunkiem ex-ante, o którym mowa w Umowie </w:t>
      </w:r>
      <w:r w:rsidR="00E007CD" w:rsidRPr="006D1B67">
        <w:rPr>
          <w:sz w:val="24"/>
          <w:lang w:val="pl-PL"/>
        </w:rPr>
        <w:t>Partnerstwa</w:t>
      </w:r>
      <w:r w:rsidR="00186B0A">
        <w:rPr>
          <w:rStyle w:val="Odwoanieprzypisudolnego"/>
          <w:sz w:val="24"/>
          <w:lang w:val="pl-PL"/>
        </w:rPr>
        <w:footnoteReference w:id="2"/>
      </w:r>
      <w:r w:rsidR="00E007CD" w:rsidRPr="006D1B67">
        <w:rPr>
          <w:sz w:val="24"/>
          <w:lang w:val="pl-PL"/>
        </w:rPr>
        <w:t>,</w:t>
      </w:r>
      <w:r>
        <w:rPr>
          <w:sz w:val="24"/>
          <w:lang w:val="pl-PL"/>
        </w:rPr>
        <w:br/>
      </w:r>
      <w:r w:rsidR="00E007CD" w:rsidRPr="00FF75E7">
        <w:rPr>
          <w:lang w:val="pl-PL"/>
        </w:rPr>
        <w:t>o dofinansowanie ze środków z funduszy strukturalnych Unii Europejskiej przeznaczonych na wsparcie projektów badawczo-rozwojowych (B+R) oraz rozwój infrastruktury badawczej mogą ubiegać się wyłącznie projekty wpisujące się w obszary inteligentnych specjalizacji.</w:t>
      </w:r>
    </w:p>
    <w:p w:rsidR="00186B0A" w:rsidRPr="00186B0A" w:rsidRDefault="00E007CD" w:rsidP="00186B0A">
      <w:pPr>
        <w:pStyle w:val="Akapitzlist"/>
        <w:numPr>
          <w:ilvl w:val="0"/>
          <w:numId w:val="10"/>
        </w:numPr>
        <w:tabs>
          <w:tab w:val="left" w:pos="683"/>
        </w:tabs>
        <w:ind w:right="108" w:hanging="566"/>
        <w:jc w:val="both"/>
        <w:rPr>
          <w:sz w:val="24"/>
          <w:lang w:val="pl-PL"/>
        </w:rPr>
      </w:pPr>
      <w:r w:rsidRPr="006D1B67">
        <w:rPr>
          <w:sz w:val="24"/>
          <w:lang w:val="pl-PL"/>
        </w:rPr>
        <w:t xml:space="preserve">Zgodnie z niniejszym Porozumieniem, warunek ten będzie spełniony w </w:t>
      </w:r>
      <w:r w:rsidR="00FF75E7">
        <w:rPr>
          <w:sz w:val="24"/>
          <w:lang w:val="pl-PL"/>
        </w:rPr>
        <w:t>przypadku projektów, których przedmiot oraz efekty będą łącznie zachowywać zgodność</w:t>
      </w:r>
      <w:r w:rsidR="00FF75E7">
        <w:rPr>
          <w:sz w:val="24"/>
          <w:lang w:val="pl-PL"/>
        </w:rPr>
        <w:br/>
      </w:r>
      <w:r w:rsidRPr="006D1B67">
        <w:rPr>
          <w:sz w:val="24"/>
          <w:lang w:val="pl-PL"/>
        </w:rPr>
        <w:t xml:space="preserve">z definicją i zakresem przedmiotowym </w:t>
      </w:r>
      <w:r w:rsidR="00795B37">
        <w:rPr>
          <w:sz w:val="24"/>
          <w:lang w:val="pl-PL"/>
        </w:rPr>
        <w:t>ISP</w:t>
      </w:r>
      <w:r w:rsidRPr="006D1B67">
        <w:rPr>
          <w:sz w:val="24"/>
          <w:lang w:val="pl-PL"/>
        </w:rPr>
        <w:t>, o których mowa w § 3 i</w:t>
      </w:r>
      <w:r w:rsidRPr="006D1B67">
        <w:rPr>
          <w:spacing w:val="-2"/>
          <w:sz w:val="24"/>
          <w:lang w:val="pl-PL"/>
        </w:rPr>
        <w:t xml:space="preserve"> </w:t>
      </w:r>
      <w:r w:rsidRPr="006D1B67">
        <w:rPr>
          <w:sz w:val="24"/>
          <w:lang w:val="pl-PL"/>
        </w:rPr>
        <w:t>5.</w:t>
      </w:r>
      <w:r w:rsidR="00186B0A" w:rsidRPr="00186B0A">
        <w:rPr>
          <w:lang w:val="pl-PL"/>
        </w:rPr>
        <w:tab/>
      </w:r>
    </w:p>
    <w:p w:rsidR="00505EC3" w:rsidRPr="006D1B67" w:rsidRDefault="00E007CD">
      <w:pPr>
        <w:pStyle w:val="Akapitzlist"/>
        <w:numPr>
          <w:ilvl w:val="0"/>
          <w:numId w:val="10"/>
        </w:numPr>
        <w:tabs>
          <w:tab w:val="left" w:pos="683"/>
        </w:tabs>
        <w:spacing w:before="35"/>
        <w:ind w:right="107" w:hanging="566"/>
        <w:jc w:val="both"/>
        <w:rPr>
          <w:sz w:val="24"/>
          <w:lang w:val="pl-PL"/>
        </w:rPr>
      </w:pPr>
      <w:r w:rsidRPr="006D1B67">
        <w:rPr>
          <w:sz w:val="24"/>
          <w:lang w:val="pl-PL"/>
        </w:rPr>
        <w:t xml:space="preserve">W przypadku Regionalnego Programu Operacyjnego Województwa Pomorskiego na lata 2014-2020, wpisywanie się w obszar </w:t>
      </w:r>
      <w:r w:rsidR="00795B37">
        <w:rPr>
          <w:sz w:val="24"/>
          <w:lang w:val="pl-PL"/>
        </w:rPr>
        <w:t>ISP</w:t>
      </w:r>
      <w:r w:rsidRPr="006D1B67">
        <w:rPr>
          <w:sz w:val="24"/>
          <w:lang w:val="pl-PL"/>
        </w:rPr>
        <w:t xml:space="preserve"> stanowi formalne i obligatoryjne kryterium dostępu do środków, które uruchamiane będą zgodnie ze Szczegółowym Opisem Osi Priorytetowych (SzOOP) Regionalnego Programu Operacyjnego Województwa Pomorskiego na lata 2014-2020, w ramach Osi Priorytetowych</w:t>
      </w:r>
      <w:r w:rsidRPr="006D1B67">
        <w:rPr>
          <w:spacing w:val="-8"/>
          <w:sz w:val="24"/>
          <w:lang w:val="pl-PL"/>
        </w:rPr>
        <w:t xml:space="preserve"> </w:t>
      </w:r>
      <w:r w:rsidRPr="006D1B67">
        <w:rPr>
          <w:sz w:val="24"/>
          <w:lang w:val="pl-PL"/>
        </w:rPr>
        <w:t>(OP):</w:t>
      </w:r>
    </w:p>
    <w:p w:rsidR="00505EC3" w:rsidRPr="006D1B67" w:rsidRDefault="00E007CD">
      <w:pPr>
        <w:pStyle w:val="Akapitzlist"/>
        <w:numPr>
          <w:ilvl w:val="1"/>
          <w:numId w:val="10"/>
        </w:numPr>
        <w:tabs>
          <w:tab w:val="left" w:pos="1109"/>
          <w:tab w:val="left" w:pos="1110"/>
        </w:tabs>
        <w:ind w:hanging="427"/>
        <w:rPr>
          <w:sz w:val="24"/>
          <w:lang w:val="pl-PL"/>
        </w:rPr>
      </w:pPr>
      <w:r w:rsidRPr="006D1B67">
        <w:rPr>
          <w:sz w:val="24"/>
          <w:lang w:val="pl-PL"/>
        </w:rPr>
        <w:t>OP 1: Komercjalizacja wiedzy, Działanie 1.1 „Ekspansja przez</w:t>
      </w:r>
      <w:r w:rsidRPr="006D1B67">
        <w:rPr>
          <w:spacing w:val="-29"/>
          <w:sz w:val="24"/>
          <w:lang w:val="pl-PL"/>
        </w:rPr>
        <w:t xml:space="preserve"> </w:t>
      </w:r>
      <w:r w:rsidRPr="006D1B67">
        <w:rPr>
          <w:sz w:val="24"/>
          <w:lang w:val="pl-PL"/>
        </w:rPr>
        <w:t>innowacje”;</w:t>
      </w:r>
    </w:p>
    <w:p w:rsidR="00505EC3" w:rsidRPr="006D1B67" w:rsidRDefault="00E007CD">
      <w:pPr>
        <w:pStyle w:val="Akapitzlist"/>
        <w:numPr>
          <w:ilvl w:val="1"/>
          <w:numId w:val="10"/>
        </w:numPr>
        <w:tabs>
          <w:tab w:val="left" w:pos="1109"/>
          <w:tab w:val="left" w:pos="1110"/>
        </w:tabs>
        <w:ind w:hanging="427"/>
        <w:rPr>
          <w:sz w:val="24"/>
          <w:lang w:val="pl-PL"/>
        </w:rPr>
      </w:pPr>
      <w:r w:rsidRPr="006D1B67">
        <w:rPr>
          <w:sz w:val="24"/>
          <w:lang w:val="pl-PL"/>
        </w:rPr>
        <w:t>OP 1: Komercjalizacja wiedzy, Działanie 1.2. „Transfer wiedzy do</w:t>
      </w:r>
      <w:r w:rsidRPr="006D1B67">
        <w:rPr>
          <w:spacing w:val="-34"/>
          <w:sz w:val="24"/>
          <w:lang w:val="pl-PL"/>
        </w:rPr>
        <w:t xml:space="preserve"> </w:t>
      </w:r>
      <w:r w:rsidRPr="006D1B67">
        <w:rPr>
          <w:sz w:val="24"/>
          <w:lang w:val="pl-PL"/>
        </w:rPr>
        <w:t>gospodarki”;</w:t>
      </w:r>
    </w:p>
    <w:p w:rsidR="00505EC3" w:rsidRPr="006D1B67" w:rsidRDefault="00E007CD">
      <w:pPr>
        <w:pStyle w:val="Akapitzlist"/>
        <w:numPr>
          <w:ilvl w:val="1"/>
          <w:numId w:val="10"/>
        </w:numPr>
        <w:tabs>
          <w:tab w:val="left" w:pos="1110"/>
        </w:tabs>
        <w:ind w:right="108" w:hanging="427"/>
        <w:jc w:val="both"/>
        <w:rPr>
          <w:sz w:val="24"/>
          <w:lang w:val="pl-PL"/>
        </w:rPr>
      </w:pPr>
      <w:r w:rsidRPr="006D1B67">
        <w:rPr>
          <w:sz w:val="24"/>
          <w:lang w:val="pl-PL"/>
        </w:rPr>
        <w:t>OP 2: Przedsiębiorstwa, Działanie 2.2. „Inwestycje profilowane” w zakresie typu projektu: inwestycje w przedsiębiorstwach służące poszerzeniu rynków zbytu lub palety  oferowanych  produktów/usług   albo   znaczącej   poprawie   ich   jakości   w sektorach wpisujących się w obszary inteligentnych</w:t>
      </w:r>
      <w:r w:rsidRPr="006D1B67">
        <w:rPr>
          <w:spacing w:val="-25"/>
          <w:sz w:val="24"/>
          <w:lang w:val="pl-PL"/>
        </w:rPr>
        <w:t xml:space="preserve"> </w:t>
      </w:r>
      <w:r w:rsidRPr="006D1B67">
        <w:rPr>
          <w:sz w:val="24"/>
          <w:lang w:val="pl-PL"/>
        </w:rPr>
        <w:t>specjalizacji.</w:t>
      </w:r>
    </w:p>
    <w:p w:rsidR="00505EC3" w:rsidRPr="006D1B67" w:rsidRDefault="00E007CD">
      <w:pPr>
        <w:pStyle w:val="Akapitzlist"/>
        <w:numPr>
          <w:ilvl w:val="0"/>
          <w:numId w:val="10"/>
        </w:numPr>
        <w:tabs>
          <w:tab w:val="left" w:pos="683"/>
        </w:tabs>
        <w:ind w:right="107" w:hanging="566"/>
        <w:jc w:val="both"/>
        <w:rPr>
          <w:sz w:val="24"/>
          <w:lang w:val="pl-PL"/>
        </w:rPr>
      </w:pPr>
      <w:r w:rsidRPr="006D1B67">
        <w:rPr>
          <w:sz w:val="24"/>
          <w:lang w:val="pl-PL"/>
        </w:rPr>
        <w:t>Wypełnienie ww. kryterium będzie weryfikowane przez Instytucję Zarządzającą Regionalnego Programu Operacyjnego Województwa Pomorskiego na lata 2014-2020, w sposób określony w ust.2 niniejszego</w:t>
      </w:r>
      <w:r w:rsidRPr="006D1B67">
        <w:rPr>
          <w:spacing w:val="-21"/>
          <w:sz w:val="24"/>
          <w:lang w:val="pl-PL"/>
        </w:rPr>
        <w:t xml:space="preserve"> </w:t>
      </w:r>
      <w:r w:rsidRPr="006D1B67">
        <w:rPr>
          <w:sz w:val="24"/>
          <w:lang w:val="pl-PL"/>
        </w:rPr>
        <w:t>paragrafu.</w:t>
      </w:r>
    </w:p>
    <w:p w:rsidR="00505EC3" w:rsidRPr="006D1B67" w:rsidRDefault="00505EC3">
      <w:pPr>
        <w:pStyle w:val="Tekstpodstawowy"/>
        <w:spacing w:before="1"/>
        <w:ind w:firstLine="0"/>
        <w:rPr>
          <w:lang w:val="pl-PL"/>
        </w:rPr>
      </w:pPr>
    </w:p>
    <w:p w:rsidR="00505EC3" w:rsidRDefault="00E007CD">
      <w:pPr>
        <w:pStyle w:val="Nagwek1"/>
      </w:pPr>
      <w:r>
        <w:lastRenderedPageBreak/>
        <w:t>§7</w:t>
      </w:r>
    </w:p>
    <w:p w:rsidR="00505EC3" w:rsidRDefault="00E007CD">
      <w:pPr>
        <w:ind w:left="140" w:right="138"/>
        <w:jc w:val="center"/>
        <w:rPr>
          <w:b/>
          <w:sz w:val="24"/>
        </w:rPr>
      </w:pPr>
      <w:r>
        <w:rPr>
          <w:b/>
          <w:sz w:val="24"/>
        </w:rPr>
        <w:t>Priorytetowe kierunki badawcze</w:t>
      </w:r>
    </w:p>
    <w:p w:rsidR="00505EC3" w:rsidRPr="00BD36F7" w:rsidRDefault="00E007CD">
      <w:pPr>
        <w:pStyle w:val="Akapitzlist"/>
        <w:numPr>
          <w:ilvl w:val="0"/>
          <w:numId w:val="9"/>
        </w:numPr>
        <w:tabs>
          <w:tab w:val="left" w:pos="683"/>
        </w:tabs>
        <w:spacing w:before="5" w:line="235" w:lineRule="auto"/>
        <w:ind w:right="107" w:hanging="566"/>
        <w:jc w:val="both"/>
        <w:rPr>
          <w:sz w:val="24"/>
          <w:lang w:val="pl-PL"/>
        </w:rPr>
      </w:pPr>
      <w:r w:rsidRPr="00BD36F7">
        <w:rPr>
          <w:sz w:val="24"/>
          <w:lang w:val="pl-PL"/>
        </w:rPr>
        <w:t>Priorytetowe kierunki badawcze, o których mowa w ust.3 poniżej, stanowią podstawę interpretacji i stosowania preferencji przyjętej w Regionalnym Programie Operacyjnym dla Województwa Pomorskiego na lata 2014-2020 w ramach Osi Priorytetowej 1, przekładającej się na strategiczne kryteria wyboru projektów</w:t>
      </w:r>
      <w:r w:rsidR="00943F3F">
        <w:rPr>
          <w:rStyle w:val="Odwoanieprzypisudolnego"/>
          <w:sz w:val="24"/>
          <w:lang w:val="pl-PL"/>
        </w:rPr>
        <w:footnoteReference w:id="3"/>
      </w:r>
      <w:r w:rsidR="00943F3F">
        <w:rPr>
          <w:position w:val="11"/>
          <w:sz w:val="16"/>
          <w:lang w:val="pl-PL"/>
        </w:rPr>
        <w:t xml:space="preserve"> </w:t>
      </w:r>
      <w:r w:rsidR="00943F3F">
        <w:rPr>
          <w:sz w:val="24"/>
          <w:lang w:val="pl-PL"/>
        </w:rPr>
        <w:t>i</w:t>
      </w:r>
      <w:r w:rsidRPr="00BD36F7">
        <w:rPr>
          <w:sz w:val="24"/>
          <w:lang w:val="pl-PL"/>
        </w:rPr>
        <w:t xml:space="preserve"> oznaczającej dodatkowe punkty przyznawane w ramach procedury oceny i wyboru projektów do dofinansowania.</w:t>
      </w:r>
    </w:p>
    <w:p w:rsidR="00505EC3" w:rsidRPr="00BD36F7" w:rsidRDefault="00E007CD">
      <w:pPr>
        <w:pStyle w:val="Akapitzlist"/>
        <w:numPr>
          <w:ilvl w:val="0"/>
          <w:numId w:val="9"/>
        </w:numPr>
        <w:tabs>
          <w:tab w:val="left" w:pos="683"/>
        </w:tabs>
        <w:spacing w:before="1"/>
        <w:ind w:right="107" w:hanging="566"/>
        <w:jc w:val="both"/>
        <w:rPr>
          <w:sz w:val="24"/>
          <w:lang w:val="pl-PL"/>
        </w:rPr>
      </w:pPr>
      <w:r w:rsidRPr="00BD36F7">
        <w:rPr>
          <w:sz w:val="24"/>
          <w:lang w:val="pl-PL"/>
        </w:rPr>
        <w:t>Priorytetowe  kierunki   badawcze   wraz   z   zakresem   przedmiotowym   specjalizacji, o którym mowa w § 5, będą stanowić podstawę do sformułowania zagadnień badawczych, które w dalszej kolejności będą zgłaszane przez Województwo do listy Regionalnych Agend Naukowo – Badawczych, w ramach których zostanie ogłoszony konkurs finansowany z poddziałania 4.1.2 Programu Operacyjnego  Inteligentny Rozwój.</w:t>
      </w:r>
    </w:p>
    <w:p w:rsidR="00505EC3" w:rsidRPr="00BD36F7" w:rsidRDefault="00E007CD">
      <w:pPr>
        <w:pStyle w:val="Akapitzlist"/>
        <w:numPr>
          <w:ilvl w:val="0"/>
          <w:numId w:val="9"/>
        </w:numPr>
        <w:tabs>
          <w:tab w:val="left" w:pos="682"/>
          <w:tab w:val="left" w:pos="683"/>
        </w:tabs>
        <w:spacing w:before="2"/>
        <w:ind w:hanging="566"/>
        <w:rPr>
          <w:sz w:val="24"/>
          <w:lang w:val="pl-PL"/>
        </w:rPr>
      </w:pPr>
      <w:r w:rsidRPr="00BD36F7">
        <w:rPr>
          <w:sz w:val="24"/>
          <w:lang w:val="pl-PL"/>
        </w:rPr>
        <w:t>Strony uzgadniają następujące priorytetowe kierunki</w:t>
      </w:r>
      <w:r w:rsidRPr="00BD36F7">
        <w:rPr>
          <w:spacing w:val="-24"/>
          <w:sz w:val="24"/>
          <w:lang w:val="pl-PL"/>
        </w:rPr>
        <w:t xml:space="preserve"> </w:t>
      </w:r>
      <w:r w:rsidRPr="00BD36F7">
        <w:rPr>
          <w:sz w:val="24"/>
          <w:lang w:val="pl-PL"/>
        </w:rPr>
        <w:t>badawcze:</w:t>
      </w:r>
    </w:p>
    <w:p w:rsidR="000C1A9C" w:rsidRDefault="000C1A9C" w:rsidP="00531CD1">
      <w:pPr>
        <w:pStyle w:val="Akapitzlist"/>
        <w:widowControl/>
        <w:numPr>
          <w:ilvl w:val="0"/>
          <w:numId w:val="34"/>
        </w:numPr>
        <w:autoSpaceDE/>
        <w:autoSpaceDN/>
        <w:ind w:left="993" w:hanging="426"/>
        <w:contextualSpacing/>
        <w:jc w:val="both"/>
        <w:rPr>
          <w:rFonts w:cs="Arial"/>
          <w:sz w:val="24"/>
          <w:szCs w:val="24"/>
        </w:rPr>
      </w:pPr>
      <w:r w:rsidRPr="00B36C13">
        <w:rPr>
          <w:rFonts w:cs="Arial"/>
          <w:sz w:val="24"/>
          <w:szCs w:val="24"/>
        </w:rPr>
        <w:t xml:space="preserve">Technologie i interfejsy człowiek-maszyna </w:t>
      </w:r>
      <w:r>
        <w:rPr>
          <w:rFonts w:cs="Arial"/>
          <w:sz w:val="24"/>
          <w:szCs w:val="24"/>
        </w:rPr>
        <w:t>w zakresie komunikacji przy pomocy mowy, gestów, emocji i myśli, w tym: w medycynie, profilaktyce, rehabilitacji</w:t>
      </w:r>
      <w:r>
        <w:rPr>
          <w:rFonts w:cs="Arial"/>
          <w:sz w:val="24"/>
          <w:szCs w:val="24"/>
        </w:rPr>
        <w:br/>
        <w:t>i diagnostyce.</w:t>
      </w:r>
    </w:p>
    <w:p w:rsidR="000C1A9C" w:rsidRPr="00B36C13" w:rsidRDefault="000C1A9C" w:rsidP="00531CD1">
      <w:pPr>
        <w:pStyle w:val="Akapitzlist"/>
        <w:widowControl/>
        <w:numPr>
          <w:ilvl w:val="0"/>
          <w:numId w:val="34"/>
        </w:numPr>
        <w:autoSpaceDE/>
        <w:autoSpaceDN/>
        <w:ind w:left="993" w:hanging="426"/>
        <w:contextualSpacing/>
        <w:jc w:val="both"/>
        <w:rPr>
          <w:rFonts w:cs="Arial"/>
          <w:sz w:val="24"/>
          <w:szCs w:val="24"/>
        </w:rPr>
      </w:pPr>
      <w:r>
        <w:rPr>
          <w:rFonts w:cs="Arial"/>
          <w:sz w:val="24"/>
          <w:szCs w:val="24"/>
        </w:rPr>
        <w:t>Systemy i elementy elektroniki nasobnej (wearables).</w:t>
      </w:r>
    </w:p>
    <w:p w:rsidR="000C1A9C" w:rsidRPr="00F52527" w:rsidRDefault="000C1A9C" w:rsidP="00531CD1">
      <w:pPr>
        <w:pStyle w:val="Akapitzlist"/>
        <w:widowControl/>
        <w:numPr>
          <w:ilvl w:val="0"/>
          <w:numId w:val="34"/>
        </w:numPr>
        <w:autoSpaceDE/>
        <w:autoSpaceDN/>
        <w:ind w:left="993" w:hanging="426"/>
        <w:contextualSpacing/>
        <w:jc w:val="both"/>
        <w:rPr>
          <w:rFonts w:cs="Arial"/>
          <w:sz w:val="24"/>
          <w:szCs w:val="24"/>
        </w:rPr>
      </w:pPr>
      <w:r>
        <w:rPr>
          <w:rFonts w:cs="Arial"/>
          <w:sz w:val="24"/>
          <w:szCs w:val="24"/>
        </w:rPr>
        <w:t xml:space="preserve">Systemy wbudowane w tym </w:t>
      </w:r>
      <w:r w:rsidRPr="00F52527">
        <w:rPr>
          <w:rFonts w:cs="Arial"/>
          <w:sz w:val="24"/>
          <w:szCs w:val="24"/>
        </w:rPr>
        <w:t>Internet rzeczy</w:t>
      </w:r>
      <w:r>
        <w:rPr>
          <w:rFonts w:cs="Arial"/>
          <w:sz w:val="24"/>
          <w:szCs w:val="24"/>
        </w:rPr>
        <w:t xml:space="preserve"> dla inteligentnych przestrzeni miejskich.</w:t>
      </w:r>
    </w:p>
    <w:p w:rsidR="000C1A9C" w:rsidRDefault="000C1A9C" w:rsidP="00531CD1">
      <w:pPr>
        <w:pStyle w:val="Akapitzlist"/>
        <w:widowControl/>
        <w:numPr>
          <w:ilvl w:val="0"/>
          <w:numId w:val="34"/>
        </w:numPr>
        <w:autoSpaceDE/>
        <w:autoSpaceDN/>
        <w:ind w:left="993" w:hanging="426"/>
        <w:contextualSpacing/>
        <w:jc w:val="both"/>
        <w:rPr>
          <w:rFonts w:cs="Arial"/>
          <w:sz w:val="24"/>
          <w:szCs w:val="24"/>
        </w:rPr>
      </w:pPr>
      <w:r>
        <w:rPr>
          <w:rFonts w:cs="Arial"/>
          <w:sz w:val="24"/>
          <w:szCs w:val="24"/>
        </w:rPr>
        <w:t xml:space="preserve">Technologie i metody analizy, gromadzenia, przetwarzania oraz zabezpieczania </w:t>
      </w:r>
      <w:r w:rsidRPr="00B36C13">
        <w:rPr>
          <w:rFonts w:cs="Arial"/>
          <w:sz w:val="24"/>
          <w:szCs w:val="24"/>
        </w:rPr>
        <w:t xml:space="preserve">danych </w:t>
      </w:r>
      <w:r>
        <w:rPr>
          <w:rFonts w:cs="Arial"/>
          <w:sz w:val="24"/>
          <w:szCs w:val="24"/>
        </w:rPr>
        <w:t xml:space="preserve">w tym </w:t>
      </w:r>
      <w:r w:rsidRPr="00B36C13">
        <w:rPr>
          <w:rFonts w:cs="Arial"/>
          <w:sz w:val="24"/>
          <w:szCs w:val="24"/>
        </w:rPr>
        <w:t>przy pomocy centrów przetwarzania danych</w:t>
      </w:r>
      <w:r>
        <w:rPr>
          <w:rFonts w:cs="Arial"/>
          <w:sz w:val="24"/>
          <w:szCs w:val="24"/>
        </w:rPr>
        <w:t xml:space="preserve"> </w:t>
      </w:r>
      <w:r w:rsidRPr="00B36C13">
        <w:rPr>
          <w:rFonts w:cs="Arial"/>
          <w:sz w:val="24"/>
          <w:szCs w:val="24"/>
        </w:rPr>
        <w:t>i zaawansowanych wi</w:t>
      </w:r>
      <w:r>
        <w:rPr>
          <w:rFonts w:cs="Arial"/>
          <w:sz w:val="24"/>
          <w:szCs w:val="24"/>
        </w:rPr>
        <w:t>rtualnych baz danych.</w:t>
      </w:r>
    </w:p>
    <w:p w:rsidR="000C1A9C" w:rsidRPr="00B36C13" w:rsidRDefault="000C1A9C" w:rsidP="00531CD1">
      <w:pPr>
        <w:pStyle w:val="Akapitzlist"/>
        <w:widowControl/>
        <w:numPr>
          <w:ilvl w:val="0"/>
          <w:numId w:val="34"/>
        </w:numPr>
        <w:autoSpaceDE/>
        <w:autoSpaceDN/>
        <w:ind w:left="993" w:hanging="426"/>
        <w:contextualSpacing/>
        <w:jc w:val="both"/>
        <w:rPr>
          <w:rFonts w:cs="Arial"/>
          <w:sz w:val="24"/>
          <w:szCs w:val="24"/>
        </w:rPr>
      </w:pPr>
      <w:r>
        <w:rPr>
          <w:rFonts w:cs="Arial"/>
          <w:sz w:val="24"/>
          <w:szCs w:val="24"/>
        </w:rPr>
        <w:t>Metody sztucznej inteligencji oraz</w:t>
      </w:r>
      <w:r w:rsidRPr="00B36C13">
        <w:rPr>
          <w:rFonts w:cs="Arial"/>
          <w:sz w:val="24"/>
          <w:szCs w:val="24"/>
        </w:rPr>
        <w:t xml:space="preserve"> uczenia maszynowego (ang. machine learning),</w:t>
      </w:r>
      <w:r>
        <w:rPr>
          <w:rFonts w:cs="Arial"/>
          <w:sz w:val="24"/>
          <w:szCs w:val="24"/>
        </w:rPr>
        <w:br/>
        <w:t xml:space="preserve">w tym </w:t>
      </w:r>
      <w:r w:rsidRPr="00B36C13">
        <w:rPr>
          <w:rFonts w:cs="Arial"/>
          <w:sz w:val="24"/>
          <w:szCs w:val="24"/>
        </w:rPr>
        <w:t>z wykorzystaniem systemów rozproszonych, przetwarzan</w:t>
      </w:r>
      <w:r>
        <w:rPr>
          <w:rFonts w:cs="Arial"/>
          <w:sz w:val="24"/>
          <w:szCs w:val="24"/>
        </w:rPr>
        <w:t>ia równoległego</w:t>
      </w:r>
      <w:r>
        <w:rPr>
          <w:rFonts w:cs="Arial"/>
          <w:sz w:val="24"/>
          <w:szCs w:val="24"/>
        </w:rPr>
        <w:br/>
        <w:t>i wirtualizacji.</w:t>
      </w:r>
    </w:p>
    <w:p w:rsidR="000C1A9C" w:rsidRPr="00D30E5C" w:rsidRDefault="000C1A9C" w:rsidP="00531CD1">
      <w:pPr>
        <w:pStyle w:val="Akapitzlist"/>
        <w:widowControl/>
        <w:numPr>
          <w:ilvl w:val="0"/>
          <w:numId w:val="34"/>
        </w:numPr>
        <w:autoSpaceDE/>
        <w:autoSpaceDN/>
        <w:ind w:left="993" w:hanging="426"/>
        <w:contextualSpacing/>
        <w:jc w:val="both"/>
        <w:rPr>
          <w:rFonts w:cs="Arial"/>
          <w:sz w:val="24"/>
          <w:szCs w:val="24"/>
        </w:rPr>
      </w:pPr>
      <w:r w:rsidRPr="00B36C13">
        <w:rPr>
          <w:rFonts w:cs="Arial"/>
          <w:sz w:val="24"/>
          <w:szCs w:val="24"/>
        </w:rPr>
        <w:t>Rozwój i wykorzystanie technik satelitarnych w monitoringu i bezpieczeńst</w:t>
      </w:r>
      <w:r>
        <w:rPr>
          <w:rFonts w:cs="Arial"/>
          <w:sz w:val="24"/>
          <w:szCs w:val="24"/>
        </w:rPr>
        <w:t>wie.</w:t>
      </w:r>
    </w:p>
    <w:p w:rsidR="00505EC3" w:rsidRPr="00D718C7" w:rsidRDefault="00505EC3" w:rsidP="00715728">
      <w:pPr>
        <w:pStyle w:val="Akapitzlist"/>
        <w:tabs>
          <w:tab w:val="left" w:pos="683"/>
        </w:tabs>
        <w:ind w:left="682" w:right="107" w:firstLine="0"/>
        <w:jc w:val="both"/>
        <w:rPr>
          <w:sz w:val="24"/>
        </w:rPr>
      </w:pPr>
    </w:p>
    <w:p w:rsidR="00505EC3" w:rsidRPr="00D718C7" w:rsidRDefault="00505EC3">
      <w:pPr>
        <w:pStyle w:val="Tekstpodstawowy"/>
        <w:ind w:firstLine="0"/>
      </w:pPr>
    </w:p>
    <w:p w:rsidR="00505EC3" w:rsidRDefault="00E007CD">
      <w:pPr>
        <w:pStyle w:val="Nagwek1"/>
        <w:ind w:left="141" w:right="138"/>
      </w:pPr>
      <w:r>
        <w:t>§ 8</w:t>
      </w:r>
    </w:p>
    <w:p w:rsidR="00505EC3" w:rsidRDefault="00E007CD">
      <w:pPr>
        <w:ind w:left="140" w:right="138"/>
        <w:jc w:val="center"/>
        <w:rPr>
          <w:b/>
          <w:sz w:val="24"/>
        </w:rPr>
      </w:pPr>
      <w:r>
        <w:rPr>
          <w:b/>
          <w:sz w:val="24"/>
        </w:rPr>
        <w:t>Przedsięwzięcia horyzontalne</w:t>
      </w:r>
    </w:p>
    <w:p w:rsidR="00505EC3" w:rsidRPr="00BD36F7" w:rsidRDefault="00E007CD">
      <w:pPr>
        <w:pStyle w:val="Akapitzlist"/>
        <w:numPr>
          <w:ilvl w:val="0"/>
          <w:numId w:val="8"/>
        </w:numPr>
        <w:tabs>
          <w:tab w:val="left" w:pos="683"/>
        </w:tabs>
        <w:ind w:right="107" w:hanging="566"/>
        <w:jc w:val="both"/>
        <w:rPr>
          <w:sz w:val="24"/>
          <w:lang w:val="pl-PL"/>
        </w:rPr>
      </w:pPr>
      <w:r w:rsidRPr="00BD36F7">
        <w:rPr>
          <w:sz w:val="24"/>
          <w:lang w:val="pl-PL"/>
        </w:rPr>
        <w:t>Przedsięwzięcia horyzontalne rozumiane są jako projekty lub grupy projektów, które oprócz  ogólnych  warunków   i   kryteriów   wyboru   projektów   do   dofinansowania  w ramach określonych źródeł finansowania, spełniają następujące warunki</w:t>
      </w:r>
      <w:r w:rsidRPr="00BD36F7">
        <w:rPr>
          <w:spacing w:val="-34"/>
          <w:sz w:val="24"/>
          <w:lang w:val="pl-PL"/>
        </w:rPr>
        <w:t xml:space="preserve"> </w:t>
      </w:r>
      <w:r w:rsidRPr="00BD36F7">
        <w:rPr>
          <w:sz w:val="24"/>
          <w:lang w:val="pl-PL"/>
        </w:rPr>
        <w:t>dodatkowe:</w:t>
      </w:r>
    </w:p>
    <w:p w:rsidR="00505EC3" w:rsidRPr="00BD36F7" w:rsidRDefault="00E007CD">
      <w:pPr>
        <w:pStyle w:val="Akapitzlist"/>
        <w:numPr>
          <w:ilvl w:val="1"/>
          <w:numId w:val="8"/>
        </w:numPr>
        <w:tabs>
          <w:tab w:val="left" w:pos="1110"/>
        </w:tabs>
        <w:spacing w:before="2"/>
        <w:ind w:right="110" w:hanging="427"/>
        <w:jc w:val="both"/>
        <w:rPr>
          <w:sz w:val="24"/>
          <w:lang w:val="pl-PL"/>
        </w:rPr>
      </w:pPr>
      <w:r w:rsidRPr="00BD36F7">
        <w:rPr>
          <w:sz w:val="24"/>
          <w:lang w:val="pl-PL"/>
        </w:rPr>
        <w:t>cechują się istotnym oddziaływaniem gospodarczym i leżą w długofalowym interesie znaczącej liczby partnerów aktywnych w obszarze ISP, przede wszystkim  z punktu widzenia przyszłych możliwości rozwoju</w:t>
      </w:r>
      <w:r w:rsidRPr="00BD36F7">
        <w:rPr>
          <w:spacing w:val="-23"/>
          <w:sz w:val="24"/>
          <w:lang w:val="pl-PL"/>
        </w:rPr>
        <w:t xml:space="preserve"> </w:t>
      </w:r>
      <w:r w:rsidRPr="00BD36F7">
        <w:rPr>
          <w:sz w:val="24"/>
          <w:lang w:val="pl-PL"/>
        </w:rPr>
        <w:t>obszaru;</w:t>
      </w:r>
    </w:p>
    <w:p w:rsidR="00505EC3" w:rsidRPr="00BD36F7" w:rsidRDefault="00B37549">
      <w:pPr>
        <w:pStyle w:val="Akapitzlist"/>
        <w:numPr>
          <w:ilvl w:val="1"/>
          <w:numId w:val="8"/>
        </w:numPr>
        <w:tabs>
          <w:tab w:val="left" w:pos="1110"/>
        </w:tabs>
        <w:ind w:right="108" w:hanging="427"/>
        <w:jc w:val="both"/>
        <w:rPr>
          <w:sz w:val="24"/>
          <w:lang w:val="pl-PL"/>
        </w:rPr>
      </w:pPr>
      <w:r>
        <w:rPr>
          <w:sz w:val="24"/>
          <w:lang w:val="pl-PL"/>
        </w:rPr>
        <w:t>wynikają z</w:t>
      </w:r>
      <w:r w:rsidR="00E007CD" w:rsidRPr="00BD36F7">
        <w:rPr>
          <w:sz w:val="24"/>
          <w:lang w:val="pl-PL"/>
        </w:rPr>
        <w:t xml:space="preserve"> uzgodnionej przez Partn</w:t>
      </w:r>
      <w:r>
        <w:rPr>
          <w:sz w:val="24"/>
          <w:lang w:val="pl-PL"/>
        </w:rPr>
        <w:t>erstwo</w:t>
      </w:r>
      <w:r w:rsidR="00E007CD" w:rsidRPr="00BD36F7">
        <w:rPr>
          <w:sz w:val="24"/>
          <w:lang w:val="pl-PL"/>
        </w:rPr>
        <w:t xml:space="preserve"> analiz</w:t>
      </w:r>
      <w:r>
        <w:rPr>
          <w:sz w:val="24"/>
          <w:lang w:val="pl-PL"/>
        </w:rPr>
        <w:t xml:space="preserve">y potencjałów i barier rozwoju </w:t>
      </w:r>
      <w:r>
        <w:rPr>
          <w:sz w:val="24"/>
          <w:lang w:val="pl-PL"/>
        </w:rPr>
        <w:br/>
      </w:r>
      <w:r w:rsidR="00E007CD" w:rsidRPr="00BD36F7">
        <w:rPr>
          <w:sz w:val="24"/>
          <w:lang w:val="pl-PL"/>
        </w:rPr>
        <w:t>w obszarze</w:t>
      </w:r>
      <w:r w:rsidR="00E007CD" w:rsidRPr="00BD36F7">
        <w:rPr>
          <w:spacing w:val="-6"/>
          <w:sz w:val="24"/>
          <w:lang w:val="pl-PL"/>
        </w:rPr>
        <w:t xml:space="preserve"> </w:t>
      </w:r>
      <w:r w:rsidR="00E007CD" w:rsidRPr="00BD36F7">
        <w:rPr>
          <w:sz w:val="24"/>
          <w:lang w:val="pl-PL"/>
        </w:rPr>
        <w:t>ISP;</w:t>
      </w:r>
    </w:p>
    <w:p w:rsidR="00505EC3" w:rsidRPr="00BD36F7" w:rsidRDefault="00E007CD">
      <w:pPr>
        <w:pStyle w:val="Akapitzlist"/>
        <w:numPr>
          <w:ilvl w:val="1"/>
          <w:numId w:val="8"/>
        </w:numPr>
        <w:tabs>
          <w:tab w:val="left" w:pos="1109"/>
          <w:tab w:val="left" w:pos="1110"/>
        </w:tabs>
        <w:ind w:hanging="427"/>
        <w:rPr>
          <w:sz w:val="24"/>
          <w:lang w:val="pl-PL"/>
        </w:rPr>
      </w:pPr>
      <w:r w:rsidRPr="00BD36F7">
        <w:rPr>
          <w:sz w:val="24"/>
          <w:lang w:val="pl-PL"/>
        </w:rPr>
        <w:t>jasno definiują cele i oczekiwane efekty</w:t>
      </w:r>
      <w:r w:rsidR="00795B37">
        <w:rPr>
          <w:sz w:val="24"/>
          <w:lang w:val="pl-PL"/>
        </w:rPr>
        <w:t>,</w:t>
      </w:r>
      <w:r w:rsidRPr="00BD36F7">
        <w:rPr>
          <w:sz w:val="24"/>
          <w:lang w:val="pl-PL"/>
        </w:rPr>
        <w:t xml:space="preserve"> mają poparcie</w:t>
      </w:r>
      <w:r w:rsidRPr="00BD36F7">
        <w:rPr>
          <w:spacing w:val="-27"/>
          <w:sz w:val="24"/>
          <w:lang w:val="pl-PL"/>
        </w:rPr>
        <w:t xml:space="preserve"> </w:t>
      </w:r>
      <w:r w:rsidRPr="00BD36F7">
        <w:rPr>
          <w:sz w:val="24"/>
          <w:lang w:val="pl-PL"/>
        </w:rPr>
        <w:t>Partnerstwa;</w:t>
      </w:r>
    </w:p>
    <w:p w:rsidR="00505EC3" w:rsidRPr="00BD36F7" w:rsidRDefault="00E007CD">
      <w:pPr>
        <w:pStyle w:val="Akapitzlist"/>
        <w:numPr>
          <w:ilvl w:val="1"/>
          <w:numId w:val="8"/>
        </w:numPr>
        <w:tabs>
          <w:tab w:val="left" w:pos="1110"/>
        </w:tabs>
        <w:ind w:right="108" w:hanging="427"/>
        <w:jc w:val="both"/>
        <w:rPr>
          <w:sz w:val="24"/>
          <w:lang w:val="pl-PL"/>
        </w:rPr>
      </w:pPr>
      <w:r w:rsidRPr="00BD36F7">
        <w:rPr>
          <w:sz w:val="24"/>
          <w:lang w:val="pl-PL"/>
        </w:rPr>
        <w:t>angażują w ich przygotowanie lub realizację, co do zasady więcej niż jeden  podmiot (przyjmując, że im większa liczba zaangażowanych podmiotów, tym silniejszy dowód na „horyzontalność” projektu), zapewniając w maksymalnie możliwym stopniu udział środków</w:t>
      </w:r>
      <w:r w:rsidRPr="00BD36F7">
        <w:rPr>
          <w:spacing w:val="-15"/>
          <w:sz w:val="24"/>
          <w:lang w:val="pl-PL"/>
        </w:rPr>
        <w:t xml:space="preserve"> </w:t>
      </w:r>
      <w:r w:rsidRPr="00BD36F7">
        <w:rPr>
          <w:sz w:val="24"/>
          <w:lang w:val="pl-PL"/>
        </w:rPr>
        <w:t>prywatnych.</w:t>
      </w:r>
    </w:p>
    <w:p w:rsidR="00505EC3" w:rsidRPr="00BD36F7" w:rsidRDefault="00E007CD">
      <w:pPr>
        <w:pStyle w:val="Akapitzlist"/>
        <w:numPr>
          <w:ilvl w:val="0"/>
          <w:numId w:val="8"/>
        </w:numPr>
        <w:tabs>
          <w:tab w:val="left" w:pos="683"/>
        </w:tabs>
        <w:ind w:right="107" w:hanging="566"/>
        <w:jc w:val="both"/>
        <w:rPr>
          <w:sz w:val="24"/>
          <w:lang w:val="pl-PL"/>
        </w:rPr>
      </w:pPr>
      <w:r w:rsidRPr="00BD36F7">
        <w:rPr>
          <w:sz w:val="24"/>
          <w:lang w:val="pl-PL"/>
        </w:rPr>
        <w:t xml:space="preserve">W ramach Osi Priorytetowych Regionalnego Programu Operacyjnego Województwa Pomorskiego, o których mowa w § 6 ust.3, wobec uzgodnionych przez Strony </w:t>
      </w:r>
      <w:r w:rsidRPr="00BD36F7">
        <w:rPr>
          <w:sz w:val="24"/>
          <w:lang w:val="pl-PL"/>
        </w:rPr>
        <w:lastRenderedPageBreak/>
        <w:t>przedsięwzięć horyzontalnych, spełniających wymogi o których mowa w ust.1 powyżej, będą stosowane preferencje przekładające się na tzw. strategiczne kryteria wyboru projektów i oznaczające dodatkowe punkty przyznawane w ramach procedury oceny     i wyboru projektów do</w:t>
      </w:r>
      <w:r w:rsidRPr="00BD36F7">
        <w:rPr>
          <w:spacing w:val="-12"/>
          <w:sz w:val="24"/>
          <w:lang w:val="pl-PL"/>
        </w:rPr>
        <w:t xml:space="preserve"> </w:t>
      </w:r>
      <w:r w:rsidRPr="00BD36F7">
        <w:rPr>
          <w:sz w:val="24"/>
          <w:lang w:val="pl-PL"/>
        </w:rPr>
        <w:t>dofinansowania.</w:t>
      </w:r>
    </w:p>
    <w:p w:rsidR="00505EC3" w:rsidRPr="00BD36F7" w:rsidRDefault="00E007CD">
      <w:pPr>
        <w:pStyle w:val="Akapitzlist"/>
        <w:numPr>
          <w:ilvl w:val="0"/>
          <w:numId w:val="8"/>
        </w:numPr>
        <w:tabs>
          <w:tab w:val="left" w:pos="683"/>
        </w:tabs>
        <w:ind w:right="107" w:hanging="566"/>
        <w:jc w:val="both"/>
        <w:rPr>
          <w:sz w:val="24"/>
          <w:lang w:val="pl-PL"/>
        </w:rPr>
      </w:pPr>
      <w:r w:rsidRPr="00BD36F7">
        <w:rPr>
          <w:sz w:val="24"/>
          <w:lang w:val="pl-PL"/>
        </w:rPr>
        <w:t>Uzgodnione w ramach niniejszego Porozumienia przedsięwzięcia horyzontalne, kwalifikujące się do dofinansowania z poziomu krajowego, będą wspierane przez Województwo, w tym poprzez negocjowanie ze stroną rządową tzw. Kontraktu Terytorialnego oraz poprzez inne tryby uzgadniania priorytetów regionalnych na poziomie</w:t>
      </w:r>
      <w:r w:rsidRPr="00BD36F7">
        <w:rPr>
          <w:spacing w:val="-6"/>
          <w:sz w:val="24"/>
          <w:lang w:val="pl-PL"/>
        </w:rPr>
        <w:t xml:space="preserve"> </w:t>
      </w:r>
      <w:r w:rsidRPr="00BD36F7">
        <w:rPr>
          <w:sz w:val="24"/>
          <w:lang w:val="pl-PL"/>
        </w:rPr>
        <w:t>centralnym.</w:t>
      </w:r>
    </w:p>
    <w:p w:rsidR="00505EC3" w:rsidRPr="00BD36F7" w:rsidRDefault="00E007CD">
      <w:pPr>
        <w:pStyle w:val="Akapitzlist"/>
        <w:numPr>
          <w:ilvl w:val="0"/>
          <w:numId w:val="8"/>
        </w:numPr>
        <w:tabs>
          <w:tab w:val="left" w:pos="683"/>
        </w:tabs>
        <w:ind w:right="108" w:hanging="566"/>
        <w:jc w:val="both"/>
        <w:rPr>
          <w:sz w:val="24"/>
          <w:lang w:val="pl-PL"/>
        </w:rPr>
      </w:pPr>
      <w:r w:rsidRPr="00BD36F7">
        <w:rPr>
          <w:sz w:val="24"/>
          <w:lang w:val="pl-PL"/>
        </w:rPr>
        <w:t>Województwo będzie wspierało, w granicach swoich kompetencji, przedsięwzięcia horyzontalne uzgodnione w ramach niniejszego Porozumienia, kwalifikujące się do dofinansowania na poziomie Unii Europejskiej, w szczególności w ramach programu Horyzont</w:t>
      </w:r>
      <w:r w:rsidRPr="00BD36F7">
        <w:rPr>
          <w:spacing w:val="-5"/>
          <w:sz w:val="24"/>
          <w:lang w:val="pl-PL"/>
        </w:rPr>
        <w:t xml:space="preserve"> </w:t>
      </w:r>
      <w:r w:rsidRPr="00BD36F7">
        <w:rPr>
          <w:sz w:val="24"/>
          <w:lang w:val="pl-PL"/>
        </w:rPr>
        <w:t>2020.</w:t>
      </w:r>
    </w:p>
    <w:p w:rsidR="00505EC3" w:rsidRPr="00BD36F7" w:rsidRDefault="00E007CD">
      <w:pPr>
        <w:pStyle w:val="Akapitzlist"/>
        <w:numPr>
          <w:ilvl w:val="0"/>
          <w:numId w:val="8"/>
        </w:numPr>
        <w:tabs>
          <w:tab w:val="left" w:pos="683"/>
        </w:tabs>
        <w:ind w:right="108" w:hanging="566"/>
        <w:jc w:val="both"/>
        <w:rPr>
          <w:sz w:val="24"/>
          <w:lang w:val="pl-PL"/>
        </w:rPr>
      </w:pPr>
      <w:r w:rsidRPr="00BD36F7">
        <w:rPr>
          <w:sz w:val="24"/>
          <w:lang w:val="pl-PL"/>
        </w:rPr>
        <w:t>Partnerstwo wyraża intencję współdziałania przy przygotowaniu i realizacji projektów horyzontalnych, o których mowa w</w:t>
      </w:r>
      <w:r w:rsidRPr="00BD36F7">
        <w:rPr>
          <w:spacing w:val="-15"/>
          <w:sz w:val="24"/>
          <w:lang w:val="pl-PL"/>
        </w:rPr>
        <w:t xml:space="preserve"> </w:t>
      </w:r>
      <w:r w:rsidRPr="00BD36F7">
        <w:rPr>
          <w:sz w:val="24"/>
          <w:lang w:val="pl-PL"/>
        </w:rPr>
        <w:t>ust.1.</w:t>
      </w:r>
    </w:p>
    <w:p w:rsidR="00505EC3" w:rsidRPr="00BD36F7" w:rsidRDefault="00E007CD">
      <w:pPr>
        <w:pStyle w:val="Akapitzlist"/>
        <w:numPr>
          <w:ilvl w:val="0"/>
          <w:numId w:val="8"/>
        </w:numPr>
        <w:tabs>
          <w:tab w:val="left" w:pos="683"/>
        </w:tabs>
        <w:ind w:right="106" w:hanging="566"/>
        <w:jc w:val="both"/>
        <w:rPr>
          <w:sz w:val="24"/>
          <w:lang w:val="pl-PL"/>
        </w:rPr>
      </w:pPr>
      <w:r w:rsidRPr="00BD36F7">
        <w:rPr>
          <w:sz w:val="24"/>
          <w:lang w:val="pl-PL"/>
        </w:rPr>
        <w:t>Warunkiem przyznania dodatkowych punktów w ramach procedury oceny i wyboru projektów do dofinansowania w ramach Regionalnego Programu Operacyjnego Województwa Pomorskiego jest przedłożenie odpowiedniego projektu lub projektów  w  kształcie  zgodnym  z  uzgodnionym  przez  Strony  opisem  kluczowych</w:t>
      </w:r>
      <w:r w:rsidRPr="00BD36F7">
        <w:rPr>
          <w:spacing w:val="51"/>
          <w:sz w:val="24"/>
          <w:lang w:val="pl-PL"/>
        </w:rPr>
        <w:t xml:space="preserve"> </w:t>
      </w:r>
      <w:r w:rsidRPr="00BD36F7">
        <w:rPr>
          <w:sz w:val="24"/>
          <w:lang w:val="pl-PL"/>
        </w:rPr>
        <w:t>parametrów</w:t>
      </w:r>
    </w:p>
    <w:p w:rsidR="00505EC3" w:rsidRPr="00BD36F7" w:rsidRDefault="00505EC3">
      <w:pPr>
        <w:jc w:val="both"/>
        <w:rPr>
          <w:sz w:val="24"/>
          <w:lang w:val="pl-PL"/>
        </w:rPr>
        <w:sectPr w:rsidR="00505EC3" w:rsidRPr="00BD36F7" w:rsidSect="00186B0A">
          <w:footerReference w:type="default" r:id="rId9"/>
          <w:type w:val="continuous"/>
          <w:pgSz w:w="11900" w:h="16840" w:code="9"/>
          <w:pgMar w:top="1380" w:right="1300" w:bottom="1240" w:left="1300" w:header="0" w:footer="1059" w:gutter="0"/>
          <w:cols w:space="708"/>
        </w:sectPr>
      </w:pPr>
    </w:p>
    <w:p w:rsidR="00505EC3" w:rsidRPr="00BD36F7" w:rsidRDefault="00E007CD">
      <w:pPr>
        <w:pStyle w:val="Tekstpodstawowy"/>
        <w:spacing w:before="35"/>
        <w:ind w:left="682" w:firstLine="0"/>
        <w:rPr>
          <w:lang w:val="pl-PL"/>
        </w:rPr>
      </w:pPr>
      <w:r w:rsidRPr="00BD36F7">
        <w:rPr>
          <w:lang w:val="pl-PL"/>
        </w:rPr>
        <w:t>przedsięwzięcia. Wzór opisu kluczowych parametrów przedsięwzięcia horyzontalnego stanowi załącznik nr 2 do niniejszego Porozumienia.</w:t>
      </w:r>
    </w:p>
    <w:p w:rsidR="00505EC3" w:rsidRPr="00BD36F7" w:rsidRDefault="00E007CD">
      <w:pPr>
        <w:pStyle w:val="Akapitzlist"/>
        <w:numPr>
          <w:ilvl w:val="0"/>
          <w:numId w:val="8"/>
        </w:numPr>
        <w:tabs>
          <w:tab w:val="left" w:pos="683"/>
        </w:tabs>
        <w:spacing w:before="1"/>
        <w:ind w:right="107" w:hanging="566"/>
        <w:jc w:val="both"/>
        <w:rPr>
          <w:sz w:val="24"/>
          <w:lang w:val="pl-PL"/>
        </w:rPr>
      </w:pPr>
      <w:r w:rsidRPr="00BD36F7">
        <w:rPr>
          <w:sz w:val="24"/>
          <w:lang w:val="pl-PL"/>
        </w:rPr>
        <w:t>Z    zastrzeżeniem    ust.8     poniżej,    Partnerstwo    deklaruje    wolę    przygotowania   i uzgodnienia przedsięwzięć horyzontalnych</w:t>
      </w:r>
      <w:r w:rsidR="00B3795F">
        <w:rPr>
          <w:sz w:val="24"/>
          <w:lang w:val="pl-PL"/>
        </w:rPr>
        <w:t>,</w:t>
      </w:r>
      <w:r w:rsidR="00B3795F" w:rsidRPr="00BD36F7">
        <w:rPr>
          <w:sz w:val="24"/>
          <w:szCs w:val="24"/>
          <w:lang w:val="pl-PL"/>
        </w:rPr>
        <w:t xml:space="preserve"> w tym także aktualizację </w:t>
      </w:r>
      <w:r w:rsidR="00B3795F">
        <w:rPr>
          <w:sz w:val="24"/>
          <w:szCs w:val="24"/>
          <w:lang w:val="pl-PL"/>
        </w:rPr>
        <w:t xml:space="preserve">przedsięwzięć horyzontalnych </w:t>
      </w:r>
      <w:r w:rsidR="00B3795F" w:rsidRPr="00BD36F7">
        <w:rPr>
          <w:sz w:val="24"/>
          <w:szCs w:val="24"/>
          <w:lang w:val="pl-PL"/>
        </w:rPr>
        <w:t xml:space="preserve">przyjętych w ramach Porozumienia z dnia 28 stycznia 2016 roku, </w:t>
      </w:r>
      <w:r w:rsidR="00B3795F" w:rsidRPr="00BD36F7">
        <w:rPr>
          <w:sz w:val="24"/>
          <w:lang w:val="pl-PL"/>
        </w:rPr>
        <w:t xml:space="preserve"> </w:t>
      </w:r>
      <w:r w:rsidRPr="00BD36F7">
        <w:rPr>
          <w:sz w:val="24"/>
          <w:lang w:val="pl-PL"/>
        </w:rPr>
        <w:t>m.in. w następujących obszarach tematycznych:</w:t>
      </w:r>
    </w:p>
    <w:p w:rsidR="00AE47F8" w:rsidRPr="00E51538" w:rsidRDefault="00AE47F8" w:rsidP="00AE47F8">
      <w:pPr>
        <w:pStyle w:val="Akapitzlist"/>
        <w:widowControl/>
        <w:numPr>
          <w:ilvl w:val="0"/>
          <w:numId w:val="36"/>
        </w:numPr>
        <w:autoSpaceDE/>
        <w:autoSpaceDN/>
        <w:spacing w:after="160" w:line="259" w:lineRule="auto"/>
        <w:ind w:left="1134" w:hanging="425"/>
        <w:contextualSpacing/>
        <w:jc w:val="both"/>
        <w:rPr>
          <w:rFonts w:eastAsia="Times New Roman"/>
          <w:sz w:val="24"/>
          <w:szCs w:val="24"/>
        </w:rPr>
      </w:pPr>
      <w:r w:rsidRPr="00E51538">
        <w:rPr>
          <w:rFonts w:eastAsia="Times New Roman"/>
          <w:sz w:val="24"/>
          <w:szCs w:val="24"/>
        </w:rPr>
        <w:t>infrastruktura badawczo-rozwojowa;</w:t>
      </w:r>
    </w:p>
    <w:p w:rsidR="00AE47F8" w:rsidRPr="00E51538" w:rsidRDefault="00AE47F8" w:rsidP="00AE47F8">
      <w:pPr>
        <w:pStyle w:val="Akapitzlist"/>
        <w:widowControl/>
        <w:numPr>
          <w:ilvl w:val="0"/>
          <w:numId w:val="36"/>
        </w:numPr>
        <w:autoSpaceDE/>
        <w:autoSpaceDN/>
        <w:spacing w:after="160" w:line="259" w:lineRule="auto"/>
        <w:ind w:left="1134" w:hanging="425"/>
        <w:contextualSpacing/>
        <w:jc w:val="both"/>
        <w:rPr>
          <w:rFonts w:eastAsia="Times New Roman"/>
          <w:sz w:val="24"/>
          <w:szCs w:val="24"/>
        </w:rPr>
      </w:pPr>
      <w:r w:rsidRPr="00E51538">
        <w:rPr>
          <w:rFonts w:eastAsia="Times New Roman"/>
          <w:sz w:val="24"/>
          <w:szCs w:val="24"/>
          <w:lang w:eastAsia="pl-PL"/>
        </w:rPr>
        <w:t>infrastruktura kształcenia o profilu praktycznym;</w:t>
      </w:r>
    </w:p>
    <w:p w:rsidR="00AE47F8" w:rsidRPr="00E51538" w:rsidRDefault="00AE47F8" w:rsidP="00AE47F8">
      <w:pPr>
        <w:pStyle w:val="Akapitzlist"/>
        <w:widowControl/>
        <w:numPr>
          <w:ilvl w:val="0"/>
          <w:numId w:val="36"/>
        </w:numPr>
        <w:autoSpaceDE/>
        <w:autoSpaceDN/>
        <w:spacing w:after="160" w:line="259" w:lineRule="auto"/>
        <w:ind w:left="1134" w:hanging="425"/>
        <w:contextualSpacing/>
        <w:jc w:val="both"/>
        <w:rPr>
          <w:rFonts w:eastAsia="Times New Roman"/>
          <w:sz w:val="24"/>
          <w:szCs w:val="24"/>
        </w:rPr>
      </w:pPr>
      <w:r w:rsidRPr="00E51538">
        <w:rPr>
          <w:rFonts w:eastAsia="Times New Roman"/>
          <w:sz w:val="24"/>
          <w:szCs w:val="24"/>
          <w:lang w:eastAsia="pl-PL"/>
        </w:rPr>
        <w:t>przygotowanie programów kształcenia;</w:t>
      </w:r>
    </w:p>
    <w:p w:rsidR="00AE47F8" w:rsidRPr="00E51538" w:rsidRDefault="00AE47F8" w:rsidP="00AE47F8">
      <w:pPr>
        <w:pStyle w:val="Akapitzlist"/>
        <w:widowControl/>
        <w:numPr>
          <w:ilvl w:val="0"/>
          <w:numId w:val="36"/>
        </w:numPr>
        <w:autoSpaceDE/>
        <w:autoSpaceDN/>
        <w:spacing w:after="160" w:line="259" w:lineRule="auto"/>
        <w:ind w:left="1134" w:hanging="425"/>
        <w:contextualSpacing/>
        <w:jc w:val="both"/>
        <w:rPr>
          <w:rFonts w:eastAsia="Times New Roman"/>
          <w:sz w:val="24"/>
          <w:szCs w:val="24"/>
        </w:rPr>
      </w:pPr>
      <w:r w:rsidRPr="00E51538">
        <w:rPr>
          <w:rFonts w:eastAsia="Times New Roman"/>
          <w:sz w:val="24"/>
          <w:szCs w:val="24"/>
          <w:lang w:eastAsia="pl-PL"/>
        </w:rPr>
        <w:t>wyspecjalizowane usługi wsparcia, w tym w zakresie internacjonalizacji;</w:t>
      </w:r>
    </w:p>
    <w:p w:rsidR="00AE47F8" w:rsidRPr="00E51538" w:rsidRDefault="00AE47F8" w:rsidP="00AE47F8">
      <w:pPr>
        <w:pStyle w:val="Akapitzlist"/>
        <w:widowControl/>
        <w:numPr>
          <w:ilvl w:val="0"/>
          <w:numId w:val="36"/>
        </w:numPr>
        <w:autoSpaceDE/>
        <w:autoSpaceDN/>
        <w:spacing w:after="160" w:line="259" w:lineRule="auto"/>
        <w:ind w:left="1134" w:hanging="425"/>
        <w:contextualSpacing/>
        <w:jc w:val="both"/>
        <w:rPr>
          <w:rFonts w:eastAsia="Times New Roman"/>
          <w:sz w:val="24"/>
          <w:szCs w:val="24"/>
        </w:rPr>
      </w:pPr>
      <w:r w:rsidRPr="00E51538">
        <w:rPr>
          <w:rFonts w:eastAsia="Times New Roman"/>
          <w:sz w:val="24"/>
          <w:szCs w:val="24"/>
          <w:lang w:eastAsia="pl-PL"/>
        </w:rPr>
        <w:t xml:space="preserve">prace badawczo-rozwojowe w zakresie banków danych; </w:t>
      </w:r>
    </w:p>
    <w:p w:rsidR="00AE47F8" w:rsidRPr="00E51538" w:rsidRDefault="00AE47F8" w:rsidP="00AE47F8">
      <w:pPr>
        <w:pStyle w:val="Akapitzlist"/>
        <w:widowControl/>
        <w:numPr>
          <w:ilvl w:val="0"/>
          <w:numId w:val="36"/>
        </w:numPr>
        <w:autoSpaceDE/>
        <w:autoSpaceDN/>
        <w:spacing w:line="259" w:lineRule="auto"/>
        <w:ind w:left="1134" w:hanging="425"/>
        <w:contextualSpacing/>
        <w:jc w:val="both"/>
        <w:rPr>
          <w:rFonts w:eastAsia="Times New Roman"/>
          <w:sz w:val="24"/>
          <w:szCs w:val="24"/>
        </w:rPr>
      </w:pPr>
      <w:r w:rsidRPr="00E51538">
        <w:rPr>
          <w:rFonts w:eastAsia="Times New Roman"/>
          <w:sz w:val="24"/>
          <w:szCs w:val="24"/>
          <w:lang w:eastAsia="pl-PL"/>
        </w:rPr>
        <w:t>prace badawczo-rozwojowe w zakresie rozwiązań smart city w modelu rozwojowym.</w:t>
      </w:r>
    </w:p>
    <w:p w:rsidR="00505EC3" w:rsidRPr="00BD36F7" w:rsidRDefault="00E007CD">
      <w:pPr>
        <w:pStyle w:val="Akapitzlist"/>
        <w:numPr>
          <w:ilvl w:val="0"/>
          <w:numId w:val="8"/>
        </w:numPr>
        <w:tabs>
          <w:tab w:val="left" w:pos="683"/>
        </w:tabs>
        <w:spacing w:before="2"/>
        <w:ind w:right="107" w:hanging="566"/>
        <w:jc w:val="both"/>
        <w:rPr>
          <w:sz w:val="24"/>
          <w:lang w:val="pl-PL"/>
        </w:rPr>
      </w:pPr>
      <w:r w:rsidRPr="00BD36F7">
        <w:rPr>
          <w:sz w:val="24"/>
          <w:lang w:val="pl-PL"/>
        </w:rPr>
        <w:t>Strony deklarują, że prace prowadzące do przygotowania i uzgodnienia kolejnych przedsięwzięć horyzontalnych  realizowane  będą  systematycznie  w  trybie  roboczym z udziałem przedstawicieli interesariuszy poszczególnych przedsięwzięć oraz przedstawicieli Województwa. Uzgodnione przedsięwzięcia horyzontalne będą stanowić integralną część Porozumienia, jako załączniki do niego. Wprowadzanie kolejnych przedsięwzięć horyzontalnych do Porozumienia następować będzie w trybie właściwym dla jego rewizji, określonym w §</w:t>
      </w:r>
      <w:r w:rsidRPr="00BD36F7">
        <w:rPr>
          <w:spacing w:val="-17"/>
          <w:sz w:val="24"/>
          <w:lang w:val="pl-PL"/>
        </w:rPr>
        <w:t xml:space="preserve"> </w:t>
      </w:r>
      <w:r w:rsidRPr="00BD36F7">
        <w:rPr>
          <w:sz w:val="24"/>
          <w:lang w:val="pl-PL"/>
        </w:rPr>
        <w:t>14.</w:t>
      </w:r>
    </w:p>
    <w:p w:rsidR="00505EC3" w:rsidRPr="00BD36F7" w:rsidRDefault="00505EC3">
      <w:pPr>
        <w:pStyle w:val="Tekstpodstawowy"/>
        <w:spacing w:before="11"/>
        <w:ind w:firstLine="0"/>
        <w:rPr>
          <w:sz w:val="23"/>
          <w:lang w:val="pl-PL"/>
        </w:rPr>
      </w:pPr>
    </w:p>
    <w:p w:rsidR="00505EC3" w:rsidRPr="00BD36F7" w:rsidRDefault="00E007CD">
      <w:pPr>
        <w:pStyle w:val="Nagwek1"/>
        <w:ind w:left="141" w:right="138"/>
        <w:rPr>
          <w:lang w:val="pl-PL"/>
        </w:rPr>
      </w:pPr>
      <w:r w:rsidRPr="00BD36F7">
        <w:rPr>
          <w:lang w:val="pl-PL"/>
        </w:rPr>
        <w:t>§ 9</w:t>
      </w:r>
    </w:p>
    <w:p w:rsidR="00505EC3" w:rsidRPr="00BD36F7" w:rsidRDefault="00795B37">
      <w:pPr>
        <w:ind w:left="138" w:right="138"/>
        <w:jc w:val="center"/>
        <w:rPr>
          <w:b/>
          <w:sz w:val="24"/>
          <w:lang w:val="pl-PL"/>
        </w:rPr>
      </w:pPr>
      <w:r>
        <w:rPr>
          <w:b/>
          <w:sz w:val="24"/>
          <w:lang w:val="pl-PL"/>
        </w:rPr>
        <w:t>Deklaracje S</w:t>
      </w:r>
      <w:r w:rsidR="00E007CD" w:rsidRPr="00BD36F7">
        <w:rPr>
          <w:b/>
          <w:sz w:val="24"/>
          <w:lang w:val="pl-PL"/>
        </w:rPr>
        <w:t>tron w zakresie współpracy w innych obszarach tematycznych</w:t>
      </w:r>
    </w:p>
    <w:p w:rsidR="00505EC3" w:rsidRPr="00BD36F7" w:rsidRDefault="00E007CD">
      <w:pPr>
        <w:pStyle w:val="Akapitzlist"/>
        <w:numPr>
          <w:ilvl w:val="0"/>
          <w:numId w:val="7"/>
        </w:numPr>
        <w:tabs>
          <w:tab w:val="left" w:pos="683"/>
        </w:tabs>
        <w:ind w:right="106" w:hanging="566"/>
        <w:jc w:val="both"/>
        <w:rPr>
          <w:sz w:val="24"/>
          <w:lang w:val="pl-PL"/>
        </w:rPr>
      </w:pPr>
      <w:r w:rsidRPr="00BD36F7">
        <w:rPr>
          <w:sz w:val="24"/>
          <w:lang w:val="pl-PL"/>
        </w:rPr>
        <w:t xml:space="preserve">Strony uznają za celowe nawiązanie systematycznej współpracy przy konstruowaniu produktów kapitałowych w ramach instrumentów finansowych, które będą dostępne  w Województwie Pomorskim w latach 2014-2020. Strony za korzystne uznają wypracowanie rozwiązań, które umożliwiłyby wprowadzenie na rynek produktów kapitałowych dedykowanych obszarom tematycznym </w:t>
      </w:r>
      <w:r w:rsidR="00212038">
        <w:rPr>
          <w:sz w:val="24"/>
          <w:lang w:val="pl-PL"/>
        </w:rPr>
        <w:t xml:space="preserve">ISP, </w:t>
      </w:r>
      <w:r w:rsidRPr="00BD36F7">
        <w:rPr>
          <w:sz w:val="24"/>
          <w:lang w:val="pl-PL"/>
        </w:rPr>
        <w:t xml:space="preserve">w tym, w szczególności </w:t>
      </w:r>
      <w:r w:rsidRPr="00BD36F7">
        <w:rPr>
          <w:sz w:val="24"/>
          <w:lang w:val="pl-PL"/>
        </w:rPr>
        <w:lastRenderedPageBreak/>
        <w:t>poprzez wypracowanie założeń i parametrów dla dedykowanych produ</w:t>
      </w:r>
      <w:r w:rsidR="002C1AD7">
        <w:rPr>
          <w:sz w:val="24"/>
          <w:lang w:val="pl-PL"/>
        </w:rPr>
        <w:t xml:space="preserve">któw kapitałowych. Instrumenty finansowe, o których mowa </w:t>
      </w:r>
      <w:r w:rsidRPr="00BD36F7">
        <w:rPr>
          <w:sz w:val="24"/>
          <w:lang w:val="pl-PL"/>
        </w:rPr>
        <w:t>w ni</w:t>
      </w:r>
      <w:r w:rsidR="002C1AD7">
        <w:rPr>
          <w:sz w:val="24"/>
          <w:lang w:val="pl-PL"/>
        </w:rPr>
        <w:t>niejszym paragrafie, nie są</w:t>
      </w:r>
      <w:r w:rsidRPr="00BD36F7">
        <w:rPr>
          <w:sz w:val="24"/>
          <w:lang w:val="pl-PL"/>
        </w:rPr>
        <w:t xml:space="preserve"> instrumentami </w:t>
      </w:r>
      <w:r w:rsidR="002C1AD7">
        <w:rPr>
          <w:sz w:val="24"/>
          <w:lang w:val="pl-PL"/>
        </w:rPr>
        <w:t xml:space="preserve">finansowymi w rozumieniu ustawy z dnia 29 lipca 2005r. o obrocie instrumentami finansowymi (tekst jedn. </w:t>
      </w:r>
      <w:r w:rsidRPr="00BD36F7">
        <w:rPr>
          <w:sz w:val="24"/>
          <w:lang w:val="pl-PL"/>
        </w:rPr>
        <w:t xml:space="preserve">Dz. U. z </w:t>
      </w:r>
      <w:r w:rsidR="004C0D4A" w:rsidRPr="00BD36F7">
        <w:rPr>
          <w:sz w:val="24"/>
          <w:lang w:val="pl-PL"/>
        </w:rPr>
        <w:t>201</w:t>
      </w:r>
      <w:r w:rsidR="004C0D4A">
        <w:rPr>
          <w:sz w:val="24"/>
          <w:lang w:val="pl-PL"/>
        </w:rPr>
        <w:t>8</w:t>
      </w:r>
      <w:r w:rsidRPr="00BD36F7">
        <w:rPr>
          <w:sz w:val="24"/>
          <w:lang w:val="pl-PL"/>
        </w:rPr>
        <w:t xml:space="preserve">r., poz. </w:t>
      </w:r>
      <w:r w:rsidR="004C0D4A">
        <w:rPr>
          <w:sz w:val="24"/>
          <w:lang w:val="pl-PL"/>
        </w:rPr>
        <w:t>2286</w:t>
      </w:r>
      <w:r w:rsidRPr="00BD36F7">
        <w:rPr>
          <w:sz w:val="24"/>
          <w:lang w:val="pl-PL"/>
        </w:rPr>
        <w:t xml:space="preserve"> z późn.</w:t>
      </w:r>
      <w:r w:rsidRPr="00BD36F7">
        <w:rPr>
          <w:spacing w:val="-13"/>
          <w:sz w:val="24"/>
          <w:lang w:val="pl-PL"/>
        </w:rPr>
        <w:t xml:space="preserve"> </w:t>
      </w:r>
      <w:r w:rsidRPr="00BD36F7">
        <w:rPr>
          <w:sz w:val="24"/>
          <w:lang w:val="pl-PL"/>
        </w:rPr>
        <w:t>zm.).</w:t>
      </w:r>
    </w:p>
    <w:p w:rsidR="00505EC3" w:rsidRPr="00BD36F7" w:rsidRDefault="00E007CD">
      <w:pPr>
        <w:pStyle w:val="Akapitzlist"/>
        <w:numPr>
          <w:ilvl w:val="0"/>
          <w:numId w:val="7"/>
        </w:numPr>
        <w:tabs>
          <w:tab w:val="left" w:pos="683"/>
        </w:tabs>
        <w:ind w:right="107" w:hanging="566"/>
        <w:jc w:val="both"/>
        <w:rPr>
          <w:sz w:val="24"/>
          <w:lang w:val="pl-PL"/>
        </w:rPr>
      </w:pPr>
      <w:r w:rsidRPr="00BD36F7">
        <w:rPr>
          <w:sz w:val="24"/>
          <w:lang w:val="pl-PL"/>
        </w:rPr>
        <w:t xml:space="preserve">Strony uznają za właściwe nawiązanie systematycznej współpracy przy kształtowaniu kierunków interwencji Samorządu Województwa realizowanych w latach 2014-2020 za pośrednictwem przedsięwzięcia strategicznego </w:t>
      </w:r>
      <w:r w:rsidRPr="00BD36F7">
        <w:rPr>
          <w:i/>
          <w:sz w:val="24"/>
          <w:lang w:val="pl-PL"/>
        </w:rPr>
        <w:t>Invest In Pomerania</w:t>
      </w:r>
      <w:r w:rsidR="00795B37">
        <w:rPr>
          <w:sz w:val="24"/>
          <w:lang w:val="pl-PL"/>
        </w:rPr>
        <w:t>, w</w:t>
      </w:r>
      <w:r w:rsidRPr="00BD36F7">
        <w:rPr>
          <w:sz w:val="24"/>
          <w:lang w:val="pl-PL"/>
        </w:rPr>
        <w:t xml:space="preserve"> celu zwiększenia potencjału ISP poprzez przyciąganie i lokowanie w wo</w:t>
      </w:r>
      <w:r w:rsidR="002C1AD7">
        <w:rPr>
          <w:sz w:val="24"/>
          <w:lang w:val="pl-PL"/>
        </w:rPr>
        <w:t xml:space="preserve">jewództwie pomorskim inwestycji wzmacniających kluczowe dla niej przewagi konkurencyjne, </w:t>
      </w:r>
      <w:r w:rsidR="002C1AD7">
        <w:rPr>
          <w:sz w:val="24"/>
          <w:lang w:val="pl-PL"/>
        </w:rPr>
        <w:br/>
      </w:r>
      <w:r w:rsidRPr="00BD36F7">
        <w:rPr>
          <w:sz w:val="24"/>
          <w:lang w:val="pl-PL"/>
        </w:rPr>
        <w:t>w tym także odpowiednich</w:t>
      </w:r>
      <w:r w:rsidRPr="00BD36F7">
        <w:rPr>
          <w:spacing w:val="-14"/>
          <w:sz w:val="24"/>
          <w:lang w:val="pl-PL"/>
        </w:rPr>
        <w:t xml:space="preserve"> </w:t>
      </w:r>
      <w:r w:rsidRPr="00BD36F7">
        <w:rPr>
          <w:sz w:val="24"/>
          <w:lang w:val="pl-PL"/>
        </w:rPr>
        <w:t>reinwestycji.</w:t>
      </w:r>
    </w:p>
    <w:p w:rsidR="00505EC3" w:rsidRPr="00BD36F7" w:rsidRDefault="000D7DF8">
      <w:pPr>
        <w:pStyle w:val="Akapitzlist"/>
        <w:numPr>
          <w:ilvl w:val="0"/>
          <w:numId w:val="7"/>
        </w:numPr>
        <w:tabs>
          <w:tab w:val="left" w:pos="683"/>
        </w:tabs>
        <w:ind w:right="108" w:hanging="566"/>
        <w:jc w:val="both"/>
        <w:rPr>
          <w:sz w:val="24"/>
          <w:lang w:val="pl-PL"/>
        </w:rPr>
      </w:pPr>
      <w:r>
        <w:rPr>
          <w:sz w:val="24"/>
          <w:lang w:val="pl-PL"/>
        </w:rPr>
        <w:t xml:space="preserve">Strony uznają za właściwe nawiązanie systematycznej współpracy przy </w:t>
      </w:r>
      <w:r w:rsidR="00E007CD" w:rsidRPr="00BD36F7">
        <w:rPr>
          <w:sz w:val="24"/>
          <w:lang w:val="pl-PL"/>
        </w:rPr>
        <w:t>planowaniu</w:t>
      </w:r>
      <w:r>
        <w:rPr>
          <w:sz w:val="24"/>
          <w:lang w:val="pl-PL"/>
        </w:rPr>
        <w:br/>
      </w:r>
      <w:r w:rsidR="00E007CD" w:rsidRPr="00BD36F7">
        <w:rPr>
          <w:sz w:val="24"/>
          <w:lang w:val="pl-PL"/>
        </w:rPr>
        <w:t xml:space="preserve">i wdrażaniu działań, które w latach 2014-2020 będą realizowane przez Samorząd Województwa za pośrednictwem przedsięwzięcia strategicznego  </w:t>
      </w:r>
      <w:r w:rsidR="00795B37">
        <w:rPr>
          <w:i/>
          <w:sz w:val="24"/>
          <w:lang w:val="pl-PL"/>
        </w:rPr>
        <w:t>Broker</w:t>
      </w:r>
      <w:r w:rsidR="00E007CD" w:rsidRPr="00BD36F7">
        <w:rPr>
          <w:i/>
          <w:sz w:val="24"/>
          <w:lang w:val="pl-PL"/>
        </w:rPr>
        <w:t xml:space="preserve"> </w:t>
      </w:r>
      <w:r w:rsidR="00E007CD" w:rsidRPr="00BD36F7">
        <w:rPr>
          <w:i/>
          <w:spacing w:val="4"/>
          <w:sz w:val="24"/>
          <w:lang w:val="pl-PL"/>
        </w:rPr>
        <w:t xml:space="preserve"> </w:t>
      </w:r>
      <w:r w:rsidR="00E007CD" w:rsidRPr="00BD36F7">
        <w:rPr>
          <w:i/>
          <w:sz w:val="24"/>
          <w:lang w:val="pl-PL"/>
        </w:rPr>
        <w:t>Eksportowy</w:t>
      </w:r>
      <w:r w:rsidR="00E007CD" w:rsidRPr="00BD36F7">
        <w:rPr>
          <w:sz w:val="24"/>
          <w:lang w:val="pl-PL"/>
        </w:rPr>
        <w:t>.</w:t>
      </w:r>
    </w:p>
    <w:p w:rsidR="00505EC3" w:rsidRPr="00BD36F7" w:rsidRDefault="00505EC3">
      <w:pPr>
        <w:jc w:val="both"/>
        <w:rPr>
          <w:sz w:val="24"/>
          <w:lang w:val="pl-PL"/>
        </w:rPr>
        <w:sectPr w:rsidR="00505EC3" w:rsidRPr="00BD36F7" w:rsidSect="00186B0A">
          <w:type w:val="continuous"/>
          <w:pgSz w:w="11900" w:h="16840" w:code="9"/>
          <w:pgMar w:top="1380" w:right="1300" w:bottom="1240" w:left="1300" w:header="0" w:footer="1059" w:gutter="0"/>
          <w:cols w:space="708"/>
        </w:sectPr>
      </w:pPr>
    </w:p>
    <w:p w:rsidR="00505EC3" w:rsidRPr="00BD36F7" w:rsidRDefault="00E007CD">
      <w:pPr>
        <w:pStyle w:val="Tekstpodstawowy"/>
        <w:spacing w:before="35"/>
        <w:ind w:left="682" w:right="106" w:firstLine="0"/>
        <w:jc w:val="both"/>
        <w:rPr>
          <w:lang w:val="pl-PL"/>
        </w:rPr>
      </w:pPr>
      <w:r w:rsidRPr="00BD36F7">
        <w:rPr>
          <w:lang w:val="pl-PL"/>
        </w:rPr>
        <w:t>W szczególności, podmioty reprezentujące Partnerstwo deklarują przedstawienie propozycji działań, uwzględniając preferowane instrumenty promocyjne oraz kierunki geograficzne, które mogłyby istotnie wzmocnić potencjał eksportowy ISP, stanowiąc jednocześnie integralny element kompleksowych działań promocyjnych, realizowanych poprzez ww. przedsięwzięcie.</w:t>
      </w:r>
    </w:p>
    <w:p w:rsidR="00505EC3" w:rsidRPr="00BD36F7" w:rsidRDefault="00E007CD">
      <w:pPr>
        <w:pStyle w:val="Akapitzlist"/>
        <w:numPr>
          <w:ilvl w:val="0"/>
          <w:numId w:val="7"/>
        </w:numPr>
        <w:tabs>
          <w:tab w:val="left" w:pos="683"/>
        </w:tabs>
        <w:ind w:right="107" w:hanging="566"/>
        <w:jc w:val="both"/>
        <w:rPr>
          <w:sz w:val="24"/>
          <w:lang w:val="pl-PL"/>
        </w:rPr>
      </w:pPr>
      <w:r w:rsidRPr="00BD36F7">
        <w:rPr>
          <w:sz w:val="24"/>
          <w:lang w:val="pl-PL"/>
        </w:rPr>
        <w:t xml:space="preserve">Strony uznają za celowe nawiązanie ściślejszej i systematycznej współpracy przy wdrażaniu działań na rzecz modernizacji sytemu kształcenia zawodowego na poziomie ponadgimnazjalnym, które w latach 2014-2020 będą realizowane w Województwie Pomorskim w ramach przedsięwzięcia strategicznego pod nazwą </w:t>
      </w:r>
      <w:r w:rsidRPr="00BD36F7">
        <w:rPr>
          <w:i/>
          <w:sz w:val="24"/>
          <w:lang w:val="pl-PL"/>
        </w:rPr>
        <w:t>Kształtowanie sieci ponadg</w:t>
      </w:r>
      <w:r w:rsidR="000D7DF8">
        <w:rPr>
          <w:i/>
          <w:sz w:val="24"/>
          <w:lang w:val="pl-PL"/>
        </w:rPr>
        <w:t>imnazjalnych szkół zawodowych uwzględniającej potrzeby subregionalnych</w:t>
      </w:r>
      <w:r w:rsidRPr="00BD36F7">
        <w:rPr>
          <w:i/>
          <w:sz w:val="24"/>
          <w:lang w:val="pl-PL"/>
        </w:rPr>
        <w:t xml:space="preserve"> </w:t>
      </w:r>
      <w:r w:rsidR="000D7DF8">
        <w:rPr>
          <w:i/>
          <w:sz w:val="24"/>
          <w:lang w:val="pl-PL"/>
        </w:rPr>
        <w:br/>
      </w:r>
      <w:r w:rsidRPr="00BD36F7">
        <w:rPr>
          <w:i/>
          <w:sz w:val="24"/>
          <w:lang w:val="pl-PL"/>
        </w:rPr>
        <w:t>i regionalnego rynków</w:t>
      </w:r>
      <w:r w:rsidRPr="00BD36F7">
        <w:rPr>
          <w:i/>
          <w:spacing w:val="-8"/>
          <w:sz w:val="24"/>
          <w:lang w:val="pl-PL"/>
        </w:rPr>
        <w:t xml:space="preserve"> </w:t>
      </w:r>
      <w:r w:rsidRPr="00BD36F7">
        <w:rPr>
          <w:i/>
          <w:sz w:val="24"/>
          <w:lang w:val="pl-PL"/>
        </w:rPr>
        <w:t>pracy</w:t>
      </w:r>
      <w:r w:rsidRPr="00BD36F7">
        <w:rPr>
          <w:sz w:val="24"/>
          <w:lang w:val="pl-PL"/>
        </w:rPr>
        <w:t>.</w:t>
      </w:r>
    </w:p>
    <w:p w:rsidR="00505EC3" w:rsidRPr="00BD36F7" w:rsidRDefault="00505EC3">
      <w:pPr>
        <w:pStyle w:val="Tekstpodstawowy"/>
        <w:ind w:firstLine="0"/>
        <w:rPr>
          <w:lang w:val="pl-PL"/>
        </w:rPr>
      </w:pPr>
    </w:p>
    <w:p w:rsidR="00505EC3" w:rsidRDefault="00E007CD">
      <w:pPr>
        <w:pStyle w:val="Nagwek1"/>
      </w:pPr>
      <w:r>
        <w:t>§ 10</w:t>
      </w:r>
    </w:p>
    <w:p w:rsidR="00505EC3" w:rsidRDefault="00E007CD">
      <w:pPr>
        <w:ind w:left="140" w:right="138"/>
        <w:jc w:val="center"/>
        <w:rPr>
          <w:b/>
          <w:sz w:val="24"/>
        </w:rPr>
      </w:pPr>
      <w:r>
        <w:rPr>
          <w:b/>
          <w:sz w:val="24"/>
        </w:rPr>
        <w:t>Zasady współpracy na rzecz specjalizacji</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W celu systematycznego współdziałania na rzecz rozwoju</w:t>
      </w:r>
      <w:r w:rsidR="00B5446E">
        <w:rPr>
          <w:sz w:val="24"/>
          <w:lang w:val="pl-PL"/>
        </w:rPr>
        <w:t xml:space="preserve"> </w:t>
      </w:r>
      <w:r w:rsidR="00B5446E" w:rsidRPr="00FB7344">
        <w:rPr>
          <w:sz w:val="24"/>
          <w:lang w:val="pl-PL"/>
        </w:rPr>
        <w:t>ISP</w:t>
      </w:r>
      <w:r w:rsidRPr="00BD36F7">
        <w:rPr>
          <w:sz w:val="24"/>
          <w:lang w:val="pl-PL"/>
        </w:rPr>
        <w:t xml:space="preserve">, jak również na potrzeby efektywnej współpracy z Województwem przy wdrażaniu </w:t>
      </w:r>
      <w:r w:rsidR="00AE39DE">
        <w:rPr>
          <w:sz w:val="24"/>
          <w:lang w:val="pl-PL"/>
        </w:rPr>
        <w:t>niniejszego Porozumienia,</w:t>
      </w:r>
      <w:r w:rsidR="00AE39DE">
        <w:rPr>
          <w:sz w:val="24"/>
          <w:lang w:val="pl-PL"/>
        </w:rPr>
        <w:br/>
      </w:r>
      <w:r w:rsidRPr="00BD36F7">
        <w:rPr>
          <w:sz w:val="24"/>
          <w:lang w:val="pl-PL"/>
        </w:rPr>
        <w:t>w ramach Partnerstwa powołuje się Radę Inteligentnej Specjalizacji, zwaną dalej</w:t>
      </w:r>
      <w:r w:rsidRPr="00BD36F7">
        <w:rPr>
          <w:spacing w:val="-14"/>
          <w:sz w:val="24"/>
          <w:lang w:val="pl-PL"/>
        </w:rPr>
        <w:t xml:space="preserve"> </w:t>
      </w:r>
      <w:r w:rsidRPr="00BD36F7">
        <w:rPr>
          <w:sz w:val="24"/>
          <w:lang w:val="pl-PL"/>
        </w:rPr>
        <w:t>„Radą</w:t>
      </w:r>
      <w:r w:rsidR="009E0BD6">
        <w:rPr>
          <w:sz w:val="24"/>
          <w:lang w:val="pl-PL"/>
        </w:rPr>
        <w:t xml:space="preserve"> ISP 2</w:t>
      </w:r>
      <w:r w:rsidRPr="00BD36F7">
        <w:rPr>
          <w:sz w:val="24"/>
          <w:lang w:val="pl-PL"/>
        </w:rPr>
        <w:t>”.</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Rada</w:t>
      </w:r>
      <w:r w:rsidR="009E0BD6">
        <w:rPr>
          <w:sz w:val="24"/>
          <w:lang w:val="pl-PL"/>
        </w:rPr>
        <w:t xml:space="preserve"> ISP 2</w:t>
      </w:r>
      <w:r w:rsidRPr="00BD36F7">
        <w:rPr>
          <w:sz w:val="24"/>
          <w:lang w:val="pl-PL"/>
        </w:rPr>
        <w:t>, która reprezentuje Partnerstwo powoływana jest przez sygnatariuszy niniejszego Porozumienia w terminie 60 dni kalendarzowych od daty podpisania niniejszego Porozumienia w uzgodnieniu z Mars</w:t>
      </w:r>
      <w:r w:rsidR="00AE39DE">
        <w:rPr>
          <w:sz w:val="24"/>
          <w:lang w:val="pl-PL"/>
        </w:rPr>
        <w:t>załkiem Województwa Pomorskiego</w:t>
      </w:r>
      <w:r w:rsidR="00AE39DE">
        <w:rPr>
          <w:sz w:val="24"/>
          <w:lang w:val="pl-PL"/>
        </w:rPr>
        <w:br/>
      </w:r>
      <w:r w:rsidRPr="00BD36F7">
        <w:rPr>
          <w:sz w:val="24"/>
          <w:lang w:val="pl-PL"/>
        </w:rPr>
        <w:t>i liczy</w:t>
      </w:r>
      <w:r w:rsidR="002C5537">
        <w:rPr>
          <w:sz w:val="24"/>
          <w:lang w:val="pl-PL"/>
        </w:rPr>
        <w:t>, z zastrzeżeniem ust. 3,</w:t>
      </w:r>
      <w:r w:rsidRPr="00BD36F7">
        <w:rPr>
          <w:sz w:val="24"/>
          <w:lang w:val="pl-PL"/>
        </w:rPr>
        <w:t xml:space="preserve"> maksymalnie 10 reprezentatywnych członków, z</w:t>
      </w:r>
      <w:r w:rsidRPr="00BD36F7">
        <w:rPr>
          <w:spacing w:val="-20"/>
          <w:sz w:val="24"/>
          <w:lang w:val="pl-PL"/>
        </w:rPr>
        <w:t xml:space="preserve"> </w:t>
      </w:r>
      <w:r w:rsidRPr="00BD36F7">
        <w:rPr>
          <w:sz w:val="24"/>
          <w:lang w:val="pl-PL"/>
        </w:rPr>
        <w:t>czego:</w:t>
      </w:r>
    </w:p>
    <w:p w:rsidR="00505EC3" w:rsidRPr="00BD36F7" w:rsidRDefault="00E007CD">
      <w:pPr>
        <w:pStyle w:val="Akapitzlist"/>
        <w:numPr>
          <w:ilvl w:val="1"/>
          <w:numId w:val="6"/>
        </w:numPr>
        <w:tabs>
          <w:tab w:val="left" w:pos="1110"/>
        </w:tabs>
        <w:ind w:hanging="427"/>
        <w:jc w:val="both"/>
        <w:rPr>
          <w:sz w:val="24"/>
          <w:lang w:val="pl-PL"/>
        </w:rPr>
      </w:pPr>
      <w:r w:rsidRPr="00BD36F7">
        <w:rPr>
          <w:sz w:val="24"/>
          <w:lang w:val="pl-PL"/>
        </w:rPr>
        <w:t>co najmniej 6 przedstawicieli przedsiębiorstw reprezentatywnych dla</w:t>
      </w:r>
      <w:r w:rsidRPr="00BD36F7">
        <w:rPr>
          <w:spacing w:val="-26"/>
          <w:sz w:val="24"/>
          <w:lang w:val="pl-PL"/>
        </w:rPr>
        <w:t xml:space="preserve"> </w:t>
      </w:r>
      <w:r w:rsidRPr="00BD36F7">
        <w:rPr>
          <w:sz w:val="24"/>
          <w:lang w:val="pl-PL"/>
        </w:rPr>
        <w:t>specjalizacji;</w:t>
      </w:r>
    </w:p>
    <w:p w:rsidR="00505EC3" w:rsidRPr="00BD36F7" w:rsidRDefault="00E007CD">
      <w:pPr>
        <w:pStyle w:val="Akapitzlist"/>
        <w:numPr>
          <w:ilvl w:val="1"/>
          <w:numId w:val="6"/>
        </w:numPr>
        <w:tabs>
          <w:tab w:val="left" w:pos="1109"/>
          <w:tab w:val="left" w:pos="1110"/>
        </w:tabs>
        <w:ind w:right="109" w:hanging="427"/>
        <w:rPr>
          <w:sz w:val="24"/>
          <w:lang w:val="pl-PL"/>
        </w:rPr>
      </w:pPr>
      <w:r w:rsidRPr="00BD36F7">
        <w:rPr>
          <w:sz w:val="24"/>
          <w:lang w:val="pl-PL"/>
        </w:rPr>
        <w:t>maksymalnie 4 przedstawicieli sektora nauki i instytucji otoczenia biznesu, w tym klastrów, reprezentatywnych dla</w:t>
      </w:r>
      <w:r w:rsidRPr="00BD36F7">
        <w:rPr>
          <w:spacing w:val="-16"/>
          <w:sz w:val="24"/>
          <w:lang w:val="pl-PL"/>
        </w:rPr>
        <w:t xml:space="preserve"> </w:t>
      </w:r>
      <w:r w:rsidRPr="00BD36F7">
        <w:rPr>
          <w:sz w:val="24"/>
          <w:lang w:val="pl-PL"/>
        </w:rPr>
        <w:t>specjalizacji.</w:t>
      </w:r>
    </w:p>
    <w:p w:rsidR="006053A6" w:rsidRPr="00BD36F7" w:rsidRDefault="006053A6">
      <w:pPr>
        <w:pStyle w:val="Akapitzlist"/>
        <w:numPr>
          <w:ilvl w:val="0"/>
          <w:numId w:val="6"/>
        </w:numPr>
        <w:tabs>
          <w:tab w:val="left" w:pos="683"/>
        </w:tabs>
        <w:ind w:right="107" w:hanging="566"/>
        <w:jc w:val="both"/>
        <w:rPr>
          <w:sz w:val="24"/>
          <w:lang w:val="pl-PL"/>
        </w:rPr>
      </w:pPr>
      <w:r w:rsidRPr="00BD36F7">
        <w:rPr>
          <w:sz w:val="24"/>
          <w:lang w:val="pl-PL"/>
        </w:rPr>
        <w:t>Na wniosek Przewodniczącego Rady</w:t>
      </w:r>
      <w:r w:rsidR="009E0BD6">
        <w:rPr>
          <w:sz w:val="24"/>
          <w:lang w:val="pl-PL"/>
        </w:rPr>
        <w:t xml:space="preserve"> ISP 2</w:t>
      </w:r>
      <w:r w:rsidRPr="00BD36F7">
        <w:rPr>
          <w:sz w:val="24"/>
          <w:lang w:val="pl-PL"/>
        </w:rPr>
        <w:t xml:space="preserve">, złożony do Województwa, </w:t>
      </w:r>
      <w:r w:rsidR="00795B37">
        <w:rPr>
          <w:sz w:val="24"/>
          <w:lang w:val="pl-PL"/>
        </w:rPr>
        <w:t>S</w:t>
      </w:r>
      <w:r w:rsidRPr="00BD36F7">
        <w:rPr>
          <w:sz w:val="24"/>
          <w:lang w:val="pl-PL"/>
        </w:rPr>
        <w:t xml:space="preserve">trony mogą podjąć </w:t>
      </w:r>
      <w:r w:rsidR="00032BB1">
        <w:rPr>
          <w:sz w:val="24"/>
          <w:lang w:val="pl-PL"/>
        </w:rPr>
        <w:t>wspól</w:t>
      </w:r>
      <w:r w:rsidR="009522A8" w:rsidRPr="00BD36F7">
        <w:rPr>
          <w:sz w:val="24"/>
          <w:lang w:val="pl-PL"/>
        </w:rPr>
        <w:t xml:space="preserve">ną </w:t>
      </w:r>
      <w:r w:rsidRPr="00BD36F7">
        <w:rPr>
          <w:sz w:val="24"/>
          <w:lang w:val="pl-PL"/>
        </w:rPr>
        <w:t>decyzję o zwiększeniu liczby członków Rady</w:t>
      </w:r>
      <w:r w:rsidR="00A46DA6">
        <w:rPr>
          <w:sz w:val="24"/>
          <w:lang w:val="pl-PL"/>
        </w:rPr>
        <w:t xml:space="preserve"> ISP 2</w:t>
      </w:r>
      <w:r w:rsidRPr="00BD36F7">
        <w:rPr>
          <w:sz w:val="24"/>
          <w:lang w:val="pl-PL"/>
        </w:rPr>
        <w:t xml:space="preserve"> o maksymalnie 5 dodatkowych osób tj. </w:t>
      </w:r>
      <w:r w:rsidR="009522A8" w:rsidRPr="00BD36F7">
        <w:rPr>
          <w:sz w:val="24"/>
          <w:lang w:val="pl-PL"/>
        </w:rPr>
        <w:t>skład Rady</w:t>
      </w:r>
      <w:r w:rsidR="009E0BD6">
        <w:rPr>
          <w:sz w:val="24"/>
          <w:lang w:val="pl-PL"/>
        </w:rPr>
        <w:t xml:space="preserve"> ISP 2</w:t>
      </w:r>
      <w:r w:rsidR="009522A8" w:rsidRPr="00BD36F7">
        <w:rPr>
          <w:sz w:val="24"/>
          <w:lang w:val="pl-PL"/>
        </w:rPr>
        <w:t xml:space="preserve"> w takich wypadkach </w:t>
      </w:r>
      <w:r w:rsidR="002C5537">
        <w:rPr>
          <w:sz w:val="24"/>
          <w:lang w:val="pl-PL"/>
        </w:rPr>
        <w:t>będzie liczyć</w:t>
      </w:r>
      <w:r w:rsidR="009522A8" w:rsidRPr="00BD36F7">
        <w:rPr>
          <w:sz w:val="24"/>
          <w:lang w:val="pl-PL"/>
        </w:rPr>
        <w:t xml:space="preserve"> </w:t>
      </w:r>
      <w:r w:rsidRPr="00BD36F7">
        <w:rPr>
          <w:sz w:val="24"/>
          <w:lang w:val="pl-PL"/>
        </w:rPr>
        <w:t>maksymalnie 15</w:t>
      </w:r>
      <w:r w:rsidR="009522A8" w:rsidRPr="00BD36F7">
        <w:rPr>
          <w:sz w:val="24"/>
          <w:lang w:val="pl-PL"/>
        </w:rPr>
        <w:t xml:space="preserve"> reprezentatywnych członków</w:t>
      </w:r>
      <w:r w:rsidRPr="00BD36F7">
        <w:rPr>
          <w:sz w:val="24"/>
          <w:lang w:val="pl-PL"/>
        </w:rPr>
        <w:t>.</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 xml:space="preserve">Do kompetencji Rady </w:t>
      </w:r>
      <w:r w:rsidR="009E0BD6">
        <w:rPr>
          <w:sz w:val="24"/>
          <w:lang w:val="pl-PL"/>
        </w:rPr>
        <w:t xml:space="preserve">ISP 2 </w:t>
      </w:r>
      <w:r w:rsidRPr="00BD36F7">
        <w:rPr>
          <w:sz w:val="24"/>
          <w:lang w:val="pl-PL"/>
        </w:rPr>
        <w:t>należy m.in.</w:t>
      </w:r>
      <w:r w:rsidR="00F05A39" w:rsidRPr="00BD36F7">
        <w:rPr>
          <w:sz w:val="24"/>
          <w:lang w:val="pl-PL"/>
        </w:rPr>
        <w:t xml:space="preserve"> </w:t>
      </w:r>
      <w:r w:rsidR="00F05A39">
        <w:rPr>
          <w:sz w:val="24"/>
          <w:lang w:val="pl-PL"/>
        </w:rPr>
        <w:t>dokonanie w uzgodnieniu z Województwem zmian niniejszego Porozumienia, w tym włączania do Porozumieni</w:t>
      </w:r>
      <w:r w:rsidR="000D7DF8">
        <w:rPr>
          <w:sz w:val="24"/>
          <w:lang w:val="pl-PL"/>
        </w:rPr>
        <w:t>a przedsięwzięć horyzontalnych.</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Partnerstwo zobowiązane jest do stworzenia regulaminu funkcjonowania Rady</w:t>
      </w:r>
      <w:r w:rsidR="00A46DA6">
        <w:rPr>
          <w:sz w:val="24"/>
          <w:lang w:val="pl-PL"/>
        </w:rPr>
        <w:t xml:space="preserve"> ISP 2</w:t>
      </w:r>
      <w:r w:rsidRPr="00BD36F7">
        <w:rPr>
          <w:sz w:val="24"/>
          <w:lang w:val="pl-PL"/>
        </w:rPr>
        <w:t>, który określi szczegółowy tryb jej działania, w tym zasady przewodnictwa, dokonywania zmian w składzie Rady</w:t>
      </w:r>
      <w:r w:rsidR="009E0BD6">
        <w:rPr>
          <w:sz w:val="24"/>
          <w:lang w:val="pl-PL"/>
        </w:rPr>
        <w:t xml:space="preserve"> ISP 2</w:t>
      </w:r>
      <w:r w:rsidRPr="00BD36F7">
        <w:rPr>
          <w:sz w:val="24"/>
          <w:lang w:val="pl-PL"/>
        </w:rPr>
        <w:t xml:space="preserve"> oraz tryb podejmowania przez nią decyzji. </w:t>
      </w:r>
      <w:r w:rsidRPr="00BD36F7">
        <w:rPr>
          <w:sz w:val="24"/>
          <w:lang w:val="pl-PL"/>
        </w:rPr>
        <w:lastRenderedPageBreak/>
        <w:t>Regulamin, o którym mowa w zdaniu poprzedzającym, przyjęty zostanie na pierwszym posiedzeniu</w:t>
      </w:r>
      <w:r w:rsidRPr="00BD36F7">
        <w:rPr>
          <w:spacing w:val="-26"/>
          <w:sz w:val="24"/>
          <w:lang w:val="pl-PL"/>
        </w:rPr>
        <w:t xml:space="preserve"> </w:t>
      </w:r>
      <w:r w:rsidRPr="00BD36F7">
        <w:rPr>
          <w:sz w:val="24"/>
          <w:lang w:val="pl-PL"/>
        </w:rPr>
        <w:t>Rady</w:t>
      </w:r>
      <w:r w:rsidR="00A46DA6">
        <w:rPr>
          <w:sz w:val="24"/>
          <w:lang w:val="pl-PL"/>
        </w:rPr>
        <w:t xml:space="preserve"> ISP 2</w:t>
      </w:r>
      <w:r w:rsidRPr="00BD36F7">
        <w:rPr>
          <w:sz w:val="24"/>
          <w:lang w:val="pl-PL"/>
        </w:rPr>
        <w:t>.</w:t>
      </w:r>
    </w:p>
    <w:p w:rsidR="00505EC3" w:rsidRPr="00BD36F7" w:rsidRDefault="000D7DF8">
      <w:pPr>
        <w:pStyle w:val="Akapitzlist"/>
        <w:numPr>
          <w:ilvl w:val="0"/>
          <w:numId w:val="6"/>
        </w:numPr>
        <w:tabs>
          <w:tab w:val="left" w:pos="683"/>
        </w:tabs>
        <w:ind w:right="107" w:hanging="566"/>
        <w:jc w:val="both"/>
        <w:rPr>
          <w:sz w:val="24"/>
          <w:lang w:val="pl-PL"/>
        </w:rPr>
      </w:pPr>
      <w:r>
        <w:rPr>
          <w:sz w:val="24"/>
          <w:lang w:val="pl-PL"/>
        </w:rPr>
        <w:t xml:space="preserve">Propozycję składu </w:t>
      </w:r>
      <w:r w:rsidR="00E007CD" w:rsidRPr="00BD36F7">
        <w:rPr>
          <w:sz w:val="24"/>
          <w:lang w:val="pl-PL"/>
        </w:rPr>
        <w:t>Rady</w:t>
      </w:r>
      <w:r w:rsidR="009E0BD6">
        <w:rPr>
          <w:sz w:val="24"/>
          <w:lang w:val="pl-PL"/>
        </w:rPr>
        <w:t xml:space="preserve"> ISP 2</w:t>
      </w:r>
      <w:r>
        <w:rPr>
          <w:sz w:val="24"/>
          <w:lang w:val="pl-PL"/>
        </w:rPr>
        <w:t xml:space="preserve"> oraz regulamin jej</w:t>
      </w:r>
      <w:r w:rsidR="00E007CD" w:rsidRPr="00BD36F7">
        <w:rPr>
          <w:sz w:val="24"/>
          <w:lang w:val="pl-PL"/>
        </w:rPr>
        <w:t xml:space="preserve"> funkcj</w:t>
      </w:r>
      <w:r>
        <w:rPr>
          <w:sz w:val="24"/>
          <w:lang w:val="pl-PL"/>
        </w:rPr>
        <w:t>onowania</w:t>
      </w:r>
      <w:r w:rsidR="009E0BD6">
        <w:rPr>
          <w:sz w:val="24"/>
          <w:lang w:val="pl-PL"/>
        </w:rPr>
        <w:t xml:space="preserve"> Partnerstwo</w:t>
      </w:r>
      <w:r>
        <w:rPr>
          <w:sz w:val="24"/>
          <w:lang w:val="pl-PL"/>
        </w:rPr>
        <w:t xml:space="preserve"> </w:t>
      </w:r>
      <w:r w:rsidR="009E0BD6">
        <w:rPr>
          <w:sz w:val="24"/>
          <w:lang w:val="pl-PL"/>
        </w:rPr>
        <w:t>uzgodni</w:t>
      </w:r>
      <w:r w:rsidR="00E007CD" w:rsidRPr="00BD36F7">
        <w:rPr>
          <w:sz w:val="24"/>
          <w:lang w:val="pl-PL"/>
        </w:rPr>
        <w:t xml:space="preserve"> </w:t>
      </w:r>
      <w:r>
        <w:rPr>
          <w:sz w:val="24"/>
          <w:lang w:val="pl-PL"/>
        </w:rPr>
        <w:br/>
      </w:r>
      <w:r w:rsidR="00E007CD" w:rsidRPr="00BD36F7">
        <w:rPr>
          <w:sz w:val="24"/>
          <w:lang w:val="pl-PL"/>
        </w:rPr>
        <w:t>z Marszałkiem Województwa</w:t>
      </w:r>
      <w:r w:rsidR="00E007CD" w:rsidRPr="00BD36F7">
        <w:rPr>
          <w:spacing w:val="-16"/>
          <w:sz w:val="24"/>
          <w:lang w:val="pl-PL"/>
        </w:rPr>
        <w:t xml:space="preserve"> </w:t>
      </w:r>
      <w:r w:rsidR="00E007CD" w:rsidRPr="00BD36F7">
        <w:rPr>
          <w:sz w:val="24"/>
          <w:lang w:val="pl-PL"/>
        </w:rPr>
        <w:t>Pomorskiego.</w:t>
      </w:r>
    </w:p>
    <w:p w:rsidR="00505EC3" w:rsidRPr="00BD36F7" w:rsidRDefault="00505EC3">
      <w:pPr>
        <w:pStyle w:val="Tekstpodstawowy"/>
        <w:spacing w:before="11"/>
        <w:ind w:firstLine="0"/>
        <w:rPr>
          <w:sz w:val="23"/>
          <w:lang w:val="pl-PL"/>
        </w:rPr>
      </w:pPr>
    </w:p>
    <w:p w:rsidR="00505EC3" w:rsidRPr="00BD36F7" w:rsidRDefault="00E007CD">
      <w:pPr>
        <w:pStyle w:val="Nagwek1"/>
        <w:rPr>
          <w:lang w:val="pl-PL"/>
        </w:rPr>
      </w:pPr>
      <w:r w:rsidRPr="00BD36F7">
        <w:rPr>
          <w:lang w:val="pl-PL"/>
        </w:rPr>
        <w:t>§ 11</w:t>
      </w:r>
    </w:p>
    <w:p w:rsidR="00505EC3" w:rsidRPr="00BD36F7" w:rsidRDefault="00E007CD">
      <w:pPr>
        <w:ind w:left="142" w:right="137"/>
        <w:jc w:val="center"/>
        <w:rPr>
          <w:b/>
          <w:sz w:val="24"/>
          <w:lang w:val="pl-PL"/>
        </w:rPr>
      </w:pPr>
      <w:r w:rsidRPr="00BD36F7">
        <w:rPr>
          <w:b/>
          <w:sz w:val="24"/>
          <w:lang w:val="pl-PL"/>
        </w:rPr>
        <w:t>Status i funkcje Porozumienia oraz charakter zobowiązań Stron</w:t>
      </w:r>
    </w:p>
    <w:p w:rsidR="00505EC3" w:rsidRPr="00BD36F7" w:rsidRDefault="00E007CD">
      <w:pPr>
        <w:pStyle w:val="Akapitzlist"/>
        <w:numPr>
          <w:ilvl w:val="0"/>
          <w:numId w:val="5"/>
        </w:numPr>
        <w:tabs>
          <w:tab w:val="left" w:pos="683"/>
        </w:tabs>
        <w:ind w:right="107" w:hanging="566"/>
        <w:jc w:val="both"/>
        <w:rPr>
          <w:sz w:val="24"/>
          <w:lang w:val="pl-PL"/>
        </w:rPr>
      </w:pPr>
      <w:r w:rsidRPr="00BD36F7">
        <w:rPr>
          <w:sz w:val="24"/>
          <w:lang w:val="pl-PL"/>
        </w:rPr>
        <w:t>Niniejsze Porozumienie ma charakter intencyjny i wyraża zgodną wolę współdziałania Stron.</w:t>
      </w:r>
    </w:p>
    <w:p w:rsidR="00505EC3" w:rsidRPr="00186B0A" w:rsidRDefault="00E007CD" w:rsidP="00186B0A">
      <w:pPr>
        <w:pStyle w:val="Akapitzlist"/>
        <w:numPr>
          <w:ilvl w:val="0"/>
          <w:numId w:val="5"/>
        </w:numPr>
        <w:tabs>
          <w:tab w:val="left" w:pos="683"/>
        </w:tabs>
        <w:ind w:right="107" w:hanging="566"/>
        <w:jc w:val="both"/>
        <w:rPr>
          <w:sz w:val="24"/>
          <w:lang w:val="pl-PL"/>
        </w:rPr>
      </w:pPr>
      <w:r w:rsidRPr="00BD36F7">
        <w:rPr>
          <w:sz w:val="24"/>
          <w:lang w:val="pl-PL"/>
        </w:rPr>
        <w:t>Zobowiązania wynikające z niniejszego Porozumienia po stronie Wojewód</w:t>
      </w:r>
      <w:r w:rsidR="000D7DF8">
        <w:rPr>
          <w:sz w:val="24"/>
          <w:lang w:val="pl-PL"/>
        </w:rPr>
        <w:t xml:space="preserve">ztwa nie są tożsame  z decyzją </w:t>
      </w:r>
      <w:r w:rsidRPr="00BD36F7">
        <w:rPr>
          <w:sz w:val="24"/>
          <w:lang w:val="pl-PL"/>
        </w:rPr>
        <w:t xml:space="preserve">o udzieleniu dofinansowania </w:t>
      </w:r>
      <w:r w:rsidR="00AE39DE">
        <w:rPr>
          <w:sz w:val="24"/>
          <w:lang w:val="pl-PL"/>
        </w:rPr>
        <w:t>projektom, które będą ubiegały się</w:t>
      </w:r>
      <w:r w:rsidR="00AE39DE">
        <w:rPr>
          <w:sz w:val="24"/>
          <w:lang w:val="pl-PL"/>
        </w:rPr>
        <w:br/>
      </w:r>
      <w:r w:rsidRPr="00BD36F7">
        <w:rPr>
          <w:sz w:val="24"/>
          <w:lang w:val="pl-PL"/>
        </w:rPr>
        <w:t xml:space="preserve">o dofinansowanie w oparciu o niniejsze Porozumienie, a po stronie podmiotów </w:t>
      </w:r>
      <w:r w:rsidRPr="00212038">
        <w:rPr>
          <w:sz w:val="24"/>
          <w:szCs w:val="24"/>
          <w:lang w:val="pl-PL"/>
        </w:rPr>
        <w:t>tworzących Partnerstwo nie są tożsame ze zobowiązaniem do złożenia wniosku aplikacyjnego w ramach Regionalnego Programu Operacyjnego Województwa Po</w:t>
      </w:r>
      <w:r w:rsidR="000D7DF8">
        <w:rPr>
          <w:sz w:val="24"/>
          <w:szCs w:val="24"/>
          <w:lang w:val="pl-PL"/>
        </w:rPr>
        <w:t xml:space="preserve">morskiego na lata 2014-2020, bądź innych programów </w:t>
      </w:r>
      <w:r w:rsidRPr="00212038">
        <w:rPr>
          <w:sz w:val="24"/>
          <w:szCs w:val="24"/>
          <w:lang w:val="pl-PL"/>
        </w:rPr>
        <w:t>lu</w:t>
      </w:r>
      <w:r w:rsidR="000D7DF8">
        <w:rPr>
          <w:sz w:val="24"/>
          <w:szCs w:val="24"/>
          <w:lang w:val="pl-PL"/>
        </w:rPr>
        <w:t>b</w:t>
      </w:r>
      <w:r w:rsidRPr="00212038">
        <w:rPr>
          <w:sz w:val="24"/>
          <w:szCs w:val="24"/>
          <w:lang w:val="pl-PL"/>
        </w:rPr>
        <w:t xml:space="preserve"> źródeł</w:t>
      </w:r>
      <w:r w:rsidRPr="00212038">
        <w:rPr>
          <w:spacing w:val="21"/>
          <w:sz w:val="24"/>
          <w:szCs w:val="24"/>
          <w:lang w:val="pl-PL"/>
        </w:rPr>
        <w:t xml:space="preserve"> </w:t>
      </w:r>
      <w:r w:rsidRPr="00212038">
        <w:rPr>
          <w:sz w:val="24"/>
          <w:szCs w:val="24"/>
          <w:lang w:val="pl-PL"/>
        </w:rPr>
        <w:t>finansowych</w:t>
      </w:r>
      <w:r w:rsidR="00186B0A" w:rsidRPr="00212038">
        <w:rPr>
          <w:sz w:val="24"/>
          <w:szCs w:val="24"/>
          <w:lang w:val="pl-PL"/>
        </w:rPr>
        <w:t xml:space="preserve"> </w:t>
      </w:r>
      <w:r w:rsidR="000D7DF8">
        <w:rPr>
          <w:sz w:val="24"/>
          <w:szCs w:val="24"/>
          <w:lang w:val="pl-PL"/>
        </w:rPr>
        <w:br/>
      </w:r>
      <w:r w:rsidRPr="00212038">
        <w:rPr>
          <w:sz w:val="24"/>
          <w:szCs w:val="24"/>
          <w:lang w:val="pl-PL"/>
        </w:rPr>
        <w:t>w odniesieniu do tych projektów, ani też nie mogą być odczytywane jako zobowiązanie do ponoszenia jakichkolwiek obciążeń finansowych przez Partnerstwo.</w:t>
      </w:r>
    </w:p>
    <w:p w:rsidR="00505EC3" w:rsidRPr="00BD36F7" w:rsidRDefault="00505EC3">
      <w:pPr>
        <w:pStyle w:val="Tekstpodstawowy"/>
        <w:spacing w:before="1"/>
        <w:ind w:firstLine="0"/>
        <w:rPr>
          <w:lang w:val="pl-PL"/>
        </w:rPr>
      </w:pPr>
    </w:p>
    <w:p w:rsidR="00505EC3" w:rsidRDefault="00E007CD">
      <w:pPr>
        <w:pStyle w:val="Nagwek1"/>
      </w:pPr>
      <w:r>
        <w:t>§ 12</w:t>
      </w:r>
    </w:p>
    <w:p w:rsidR="00505EC3" w:rsidRDefault="00E007CD">
      <w:pPr>
        <w:ind w:left="142" w:right="138"/>
        <w:jc w:val="center"/>
        <w:rPr>
          <w:b/>
          <w:sz w:val="24"/>
        </w:rPr>
      </w:pPr>
      <w:r>
        <w:rPr>
          <w:b/>
          <w:sz w:val="24"/>
        </w:rPr>
        <w:t>Klauzule zabezpieczające</w:t>
      </w:r>
    </w:p>
    <w:p w:rsidR="00505EC3" w:rsidRPr="00BD36F7" w:rsidRDefault="00E007CD">
      <w:pPr>
        <w:pStyle w:val="Akapitzlist"/>
        <w:numPr>
          <w:ilvl w:val="0"/>
          <w:numId w:val="4"/>
        </w:numPr>
        <w:tabs>
          <w:tab w:val="left" w:pos="683"/>
        </w:tabs>
        <w:ind w:right="107" w:hanging="566"/>
        <w:jc w:val="both"/>
        <w:rPr>
          <w:sz w:val="24"/>
          <w:lang w:val="pl-PL"/>
        </w:rPr>
      </w:pPr>
      <w:r w:rsidRPr="00BD36F7">
        <w:rPr>
          <w:sz w:val="24"/>
          <w:lang w:val="pl-PL"/>
        </w:rPr>
        <w:t>Niniejsze Porozumienie zawierane jest z zastrzeżeniem nadrzędnośc</w:t>
      </w:r>
      <w:r w:rsidR="00C36D32">
        <w:rPr>
          <w:sz w:val="24"/>
          <w:lang w:val="pl-PL"/>
        </w:rPr>
        <w:t>i zasad, procedur    i wymogów</w:t>
      </w:r>
      <w:r w:rsidRPr="00BD36F7">
        <w:rPr>
          <w:sz w:val="24"/>
          <w:lang w:val="pl-PL"/>
        </w:rPr>
        <w:t xml:space="preserve"> wynikających z Regionalnego Programu Operacyjnego Województwa Pomorskiego na lata 2014-2020 oraz dokumentów określających jego system realizacji, jak również dokumentów odnoszących się do innych źródeł finansowania, nad jego postanowieniami.</w:t>
      </w:r>
    </w:p>
    <w:p w:rsidR="00505EC3" w:rsidRPr="00BD36F7" w:rsidRDefault="00E007CD">
      <w:pPr>
        <w:pStyle w:val="Akapitzlist"/>
        <w:numPr>
          <w:ilvl w:val="0"/>
          <w:numId w:val="4"/>
        </w:numPr>
        <w:tabs>
          <w:tab w:val="left" w:pos="683"/>
        </w:tabs>
        <w:ind w:right="108" w:hanging="566"/>
        <w:jc w:val="both"/>
        <w:rPr>
          <w:sz w:val="24"/>
          <w:lang w:val="pl-PL"/>
        </w:rPr>
      </w:pPr>
      <w:r w:rsidRPr="00BD36F7">
        <w:rPr>
          <w:sz w:val="24"/>
          <w:lang w:val="pl-PL"/>
        </w:rPr>
        <w:t>Realizacja wszelkich ustaleń wynikających z niniejszego Porozumienia będzie warunkowana ich zgodnością z aktualnym kształtem Regionalnego Programu Operacyjnego Województwa Pomorskiego na lata 2014-2020 oraz innych źródeł finansowania, jak również dokumentów szczegółowych, określających ich systemy realizacji.</w:t>
      </w:r>
    </w:p>
    <w:p w:rsidR="00505EC3" w:rsidRPr="00BD36F7" w:rsidRDefault="00E007CD">
      <w:pPr>
        <w:pStyle w:val="Akapitzlist"/>
        <w:numPr>
          <w:ilvl w:val="0"/>
          <w:numId w:val="4"/>
        </w:numPr>
        <w:tabs>
          <w:tab w:val="left" w:pos="683"/>
        </w:tabs>
        <w:ind w:right="108" w:hanging="566"/>
        <w:jc w:val="both"/>
        <w:rPr>
          <w:sz w:val="24"/>
          <w:lang w:val="pl-PL"/>
        </w:rPr>
      </w:pPr>
      <w:r w:rsidRPr="00BD36F7">
        <w:rPr>
          <w:sz w:val="24"/>
          <w:lang w:val="pl-PL"/>
        </w:rPr>
        <w:t>Strony będą podejmować systematyczne działania, włącznie z rewizją niniejszego Porozumienia, mające na celu zapewnienie jego zgodności z dokumentami, o których mowa w punkcie</w:t>
      </w:r>
      <w:r w:rsidRPr="00BD36F7">
        <w:rPr>
          <w:spacing w:val="-10"/>
          <w:sz w:val="24"/>
          <w:lang w:val="pl-PL"/>
        </w:rPr>
        <w:t xml:space="preserve"> </w:t>
      </w:r>
      <w:r w:rsidRPr="00BD36F7">
        <w:rPr>
          <w:sz w:val="24"/>
          <w:lang w:val="pl-PL"/>
        </w:rPr>
        <w:t>poprzedzającym.</w:t>
      </w:r>
    </w:p>
    <w:p w:rsidR="00505EC3" w:rsidRPr="00BD36F7" w:rsidRDefault="00E007CD">
      <w:pPr>
        <w:pStyle w:val="Akapitzlist"/>
        <w:numPr>
          <w:ilvl w:val="0"/>
          <w:numId w:val="4"/>
        </w:numPr>
        <w:tabs>
          <w:tab w:val="left" w:pos="683"/>
        </w:tabs>
        <w:ind w:right="108" w:hanging="566"/>
        <w:jc w:val="both"/>
        <w:rPr>
          <w:sz w:val="24"/>
          <w:lang w:val="pl-PL"/>
        </w:rPr>
      </w:pPr>
      <w:r w:rsidRPr="00BD36F7">
        <w:rPr>
          <w:sz w:val="24"/>
          <w:lang w:val="pl-PL"/>
        </w:rPr>
        <w:t xml:space="preserve">Wszystkie przedsięwzięcia horyzontalne wypracowane w oparciu o niniejsze </w:t>
      </w:r>
      <w:r w:rsidR="0014204B">
        <w:rPr>
          <w:sz w:val="24"/>
          <w:lang w:val="pl-PL"/>
        </w:rPr>
        <w:t>Porozumienie będą</w:t>
      </w:r>
      <w:r w:rsidR="004F5C06">
        <w:rPr>
          <w:sz w:val="24"/>
          <w:lang w:val="pl-PL"/>
        </w:rPr>
        <w:t xml:space="preserve"> musiały spełnić kryteria</w:t>
      </w:r>
      <w:r w:rsidRPr="00BD36F7">
        <w:rPr>
          <w:sz w:val="24"/>
          <w:lang w:val="pl-PL"/>
        </w:rPr>
        <w:t xml:space="preserve"> formaln</w:t>
      </w:r>
      <w:r w:rsidR="004F5C06">
        <w:rPr>
          <w:sz w:val="24"/>
          <w:lang w:val="pl-PL"/>
        </w:rPr>
        <w:t>e oraz</w:t>
      </w:r>
      <w:r w:rsidR="00126F3F">
        <w:rPr>
          <w:sz w:val="24"/>
          <w:lang w:val="pl-PL"/>
        </w:rPr>
        <w:t xml:space="preserve"> merytoryczne</w:t>
      </w:r>
      <w:r w:rsidR="004F5C06">
        <w:rPr>
          <w:sz w:val="24"/>
          <w:lang w:val="pl-PL"/>
        </w:rPr>
        <w:t xml:space="preserve"> </w:t>
      </w:r>
      <w:r w:rsidR="00126F3F">
        <w:rPr>
          <w:sz w:val="24"/>
          <w:lang w:val="pl-PL"/>
        </w:rPr>
        <w:t>związane</w:t>
      </w:r>
      <w:r w:rsidR="00126F3F">
        <w:rPr>
          <w:sz w:val="24"/>
          <w:lang w:val="pl-PL"/>
        </w:rPr>
        <w:br/>
      </w:r>
      <w:r w:rsidRPr="00BD36F7">
        <w:rPr>
          <w:sz w:val="24"/>
          <w:lang w:val="pl-PL"/>
        </w:rPr>
        <w:t>z danym źródłem</w:t>
      </w:r>
      <w:r w:rsidRPr="00BD36F7">
        <w:rPr>
          <w:spacing w:val="-10"/>
          <w:sz w:val="24"/>
          <w:lang w:val="pl-PL"/>
        </w:rPr>
        <w:t xml:space="preserve"> </w:t>
      </w:r>
      <w:r w:rsidRPr="00BD36F7">
        <w:rPr>
          <w:sz w:val="24"/>
          <w:lang w:val="pl-PL"/>
        </w:rPr>
        <w:t>finansowania.</w:t>
      </w:r>
    </w:p>
    <w:p w:rsidR="00505EC3" w:rsidRPr="00BD36F7" w:rsidRDefault="00505EC3">
      <w:pPr>
        <w:pStyle w:val="Tekstpodstawowy"/>
        <w:ind w:firstLine="0"/>
        <w:rPr>
          <w:lang w:val="pl-PL"/>
        </w:rPr>
      </w:pPr>
    </w:p>
    <w:p w:rsidR="00505EC3" w:rsidRPr="00BD36F7" w:rsidRDefault="00E007CD">
      <w:pPr>
        <w:pStyle w:val="Nagwek1"/>
        <w:rPr>
          <w:lang w:val="pl-PL"/>
        </w:rPr>
      </w:pPr>
      <w:r w:rsidRPr="00BD36F7">
        <w:rPr>
          <w:lang w:val="pl-PL"/>
        </w:rPr>
        <w:t>§ 13</w:t>
      </w:r>
    </w:p>
    <w:p w:rsidR="00505EC3" w:rsidRPr="00BD36F7" w:rsidRDefault="00E007CD">
      <w:pPr>
        <w:ind w:left="142" w:right="138"/>
        <w:jc w:val="center"/>
        <w:rPr>
          <w:b/>
          <w:sz w:val="24"/>
          <w:lang w:val="pl-PL"/>
        </w:rPr>
      </w:pPr>
      <w:r w:rsidRPr="00BD36F7">
        <w:rPr>
          <w:b/>
          <w:sz w:val="24"/>
          <w:lang w:val="pl-PL"/>
        </w:rPr>
        <w:t>Monitoring</w:t>
      </w:r>
    </w:p>
    <w:p w:rsidR="00505EC3" w:rsidRDefault="000D7DF8">
      <w:pPr>
        <w:pStyle w:val="Tekstpodstawowy"/>
        <w:ind w:left="116" w:right="107" w:firstLine="0"/>
        <w:jc w:val="both"/>
      </w:pPr>
      <w:r>
        <w:rPr>
          <w:lang w:val="pl-PL"/>
        </w:rPr>
        <w:t>Podmioty zawierające Porozumienie deklarują wolę</w:t>
      </w:r>
      <w:r w:rsidR="00E007CD" w:rsidRPr="00BD36F7">
        <w:rPr>
          <w:lang w:val="pl-PL"/>
        </w:rPr>
        <w:t xml:space="preserve"> współpracy w pozyskiwaniu  informacji i danych niezbędnych do monitorowania stanu rozwoju</w:t>
      </w:r>
      <w:r w:rsidR="00076A24">
        <w:rPr>
          <w:lang w:val="pl-PL"/>
        </w:rPr>
        <w:t xml:space="preserve"> ISP</w:t>
      </w:r>
      <w:r w:rsidR="00E218E9">
        <w:rPr>
          <w:lang w:val="pl-PL"/>
        </w:rPr>
        <w:t xml:space="preserve"> z obszaru</w:t>
      </w:r>
      <w:r w:rsidR="00E007CD" w:rsidRPr="00BD36F7">
        <w:rPr>
          <w:lang w:val="pl-PL"/>
        </w:rPr>
        <w:t xml:space="preserve"> </w:t>
      </w:r>
      <w:r w:rsidR="00594E27" w:rsidRPr="00F1324D">
        <w:t>Technologie interaktywne w środowisku nasyconym informacyjnie</w:t>
      </w:r>
      <w:r w:rsidR="00E007CD" w:rsidRPr="00BD36F7">
        <w:rPr>
          <w:lang w:val="pl-PL"/>
        </w:rPr>
        <w:t>, w tym w</w:t>
      </w:r>
      <w:r w:rsidR="00032BB1">
        <w:rPr>
          <w:lang w:val="pl-PL"/>
        </w:rPr>
        <w:t>olę wypełniania</w:t>
      </w:r>
      <w:r w:rsidR="00032BB1">
        <w:rPr>
          <w:lang w:val="pl-PL"/>
        </w:rPr>
        <w:br/>
      </w:r>
      <w:r w:rsidR="004D783F">
        <w:rPr>
          <w:lang w:val="pl-PL"/>
        </w:rPr>
        <w:t>i udostępniania</w:t>
      </w:r>
      <w:r w:rsidR="00E007CD" w:rsidRPr="00BD36F7">
        <w:rPr>
          <w:lang w:val="pl-PL"/>
        </w:rPr>
        <w:t xml:space="preserve"> kwestionariuszy ankiet monitorujących i ewaluacyjnych. Realizacja monitoringu będzie przebiegać w cyklach, co do zasady, trzyletnich. </w:t>
      </w:r>
      <w:r w:rsidR="00E007CD">
        <w:t>System monitoringu obejmuje następujące</w:t>
      </w:r>
      <w:r w:rsidR="00E007CD">
        <w:rPr>
          <w:spacing w:val="-25"/>
        </w:rPr>
        <w:t xml:space="preserve"> </w:t>
      </w:r>
      <w:r w:rsidR="00E007CD">
        <w:t>narzędzia:</w:t>
      </w:r>
    </w:p>
    <w:p w:rsidR="00505EC3" w:rsidRPr="00BD36F7" w:rsidRDefault="00E007CD">
      <w:pPr>
        <w:pStyle w:val="Akapitzlist"/>
        <w:numPr>
          <w:ilvl w:val="1"/>
          <w:numId w:val="4"/>
        </w:numPr>
        <w:tabs>
          <w:tab w:val="left" w:pos="683"/>
        </w:tabs>
        <w:spacing w:before="2"/>
        <w:ind w:right="106"/>
        <w:jc w:val="both"/>
        <w:rPr>
          <w:sz w:val="24"/>
          <w:lang w:val="pl-PL"/>
        </w:rPr>
      </w:pPr>
      <w:r w:rsidRPr="00BD36F7">
        <w:rPr>
          <w:sz w:val="24"/>
          <w:lang w:val="pl-PL"/>
        </w:rPr>
        <w:t>analizę statystyczną bazującą na danych statystycznych i stanowiącą podstawę oceny zmian społeczno-gospodar</w:t>
      </w:r>
      <w:r w:rsidR="00E218E9">
        <w:rPr>
          <w:sz w:val="24"/>
          <w:lang w:val="pl-PL"/>
        </w:rPr>
        <w:t>czych zachodzących w regionie i</w:t>
      </w:r>
      <w:r w:rsidR="004D783F">
        <w:rPr>
          <w:sz w:val="24"/>
          <w:lang w:val="pl-PL"/>
        </w:rPr>
        <w:t xml:space="preserve"> jego otoczeniu, w tym</w:t>
      </w:r>
      <w:r w:rsidR="00032BB1">
        <w:rPr>
          <w:sz w:val="24"/>
          <w:lang w:val="pl-PL"/>
        </w:rPr>
        <w:br/>
      </w:r>
      <w:r w:rsidRPr="00BD36F7">
        <w:rPr>
          <w:sz w:val="24"/>
          <w:lang w:val="pl-PL"/>
        </w:rPr>
        <w:t xml:space="preserve">w szczególności benchmarkingu województwa pomorskiego na tle innych regionów </w:t>
      </w:r>
      <w:r w:rsidRPr="00BD36F7">
        <w:rPr>
          <w:sz w:val="24"/>
          <w:lang w:val="pl-PL"/>
        </w:rPr>
        <w:lastRenderedPageBreak/>
        <w:t>kraju i</w:t>
      </w:r>
      <w:r w:rsidRPr="00BD36F7">
        <w:rPr>
          <w:spacing w:val="-4"/>
          <w:sz w:val="24"/>
          <w:lang w:val="pl-PL"/>
        </w:rPr>
        <w:t xml:space="preserve"> </w:t>
      </w:r>
      <w:r w:rsidRPr="00BD36F7">
        <w:rPr>
          <w:sz w:val="24"/>
          <w:lang w:val="pl-PL"/>
        </w:rPr>
        <w:t>Europy;</w:t>
      </w:r>
    </w:p>
    <w:p w:rsidR="00505EC3" w:rsidRPr="00BD36F7" w:rsidRDefault="00E007CD">
      <w:pPr>
        <w:pStyle w:val="Akapitzlist"/>
        <w:numPr>
          <w:ilvl w:val="1"/>
          <w:numId w:val="4"/>
        </w:numPr>
        <w:tabs>
          <w:tab w:val="left" w:pos="683"/>
        </w:tabs>
        <w:ind w:right="107"/>
        <w:jc w:val="both"/>
        <w:rPr>
          <w:sz w:val="24"/>
          <w:lang w:val="pl-PL"/>
        </w:rPr>
      </w:pPr>
      <w:r w:rsidRPr="00BD36F7">
        <w:rPr>
          <w:sz w:val="24"/>
          <w:lang w:val="pl-PL"/>
        </w:rPr>
        <w:t xml:space="preserve">analizę realizacji Porozumień na rzecz </w:t>
      </w:r>
      <w:r w:rsidR="009451C8">
        <w:rPr>
          <w:sz w:val="24"/>
          <w:lang w:val="pl-PL"/>
        </w:rPr>
        <w:t xml:space="preserve">ISP </w:t>
      </w:r>
      <w:r w:rsidRPr="00BD36F7">
        <w:rPr>
          <w:sz w:val="24"/>
          <w:lang w:val="pl-PL"/>
        </w:rPr>
        <w:t>obejmującą mon</w:t>
      </w:r>
      <w:r w:rsidR="009451C8">
        <w:rPr>
          <w:sz w:val="24"/>
          <w:lang w:val="pl-PL"/>
        </w:rPr>
        <w:t>itorowanie zmian zachodzących w wyniku realizacji</w:t>
      </w:r>
      <w:r w:rsidR="00E218E9">
        <w:rPr>
          <w:sz w:val="24"/>
          <w:lang w:val="pl-PL"/>
        </w:rPr>
        <w:t xml:space="preserve"> działań </w:t>
      </w:r>
      <w:r w:rsidRPr="00BD36F7">
        <w:rPr>
          <w:sz w:val="24"/>
          <w:lang w:val="pl-PL"/>
        </w:rPr>
        <w:t>uzgodnionych w ramach Porozumień oraz wdrażanie postanowień wynikających</w:t>
      </w:r>
      <w:r w:rsidR="001B2DD2">
        <w:rPr>
          <w:sz w:val="24"/>
          <w:lang w:val="pl-PL"/>
        </w:rPr>
        <w:t xml:space="preserve"> </w:t>
      </w:r>
      <w:r w:rsidRPr="00BD36F7">
        <w:rPr>
          <w:sz w:val="24"/>
          <w:lang w:val="pl-PL"/>
        </w:rPr>
        <w:t>z Porozumień, w tym w szczególności realizacje projektów</w:t>
      </w:r>
      <w:r w:rsidRPr="00BD36F7">
        <w:rPr>
          <w:spacing w:val="-23"/>
          <w:sz w:val="24"/>
          <w:lang w:val="pl-PL"/>
        </w:rPr>
        <w:t xml:space="preserve"> </w:t>
      </w:r>
      <w:r w:rsidRPr="00BD36F7">
        <w:rPr>
          <w:sz w:val="24"/>
          <w:lang w:val="pl-PL"/>
        </w:rPr>
        <w:t>horyzontalnych;</w:t>
      </w:r>
    </w:p>
    <w:p w:rsidR="00505EC3" w:rsidRPr="00BD36F7" w:rsidRDefault="00E007CD">
      <w:pPr>
        <w:pStyle w:val="Akapitzlist"/>
        <w:numPr>
          <w:ilvl w:val="1"/>
          <w:numId w:val="4"/>
        </w:numPr>
        <w:tabs>
          <w:tab w:val="left" w:pos="683"/>
        </w:tabs>
        <w:ind w:right="108"/>
        <w:jc w:val="both"/>
        <w:rPr>
          <w:sz w:val="24"/>
          <w:lang w:val="pl-PL"/>
        </w:rPr>
      </w:pPr>
      <w:r w:rsidRPr="00BD36F7">
        <w:rPr>
          <w:sz w:val="24"/>
          <w:lang w:val="pl-PL"/>
        </w:rPr>
        <w:t>badanie jakościowe interesariuszy ISP (wywiady indywidualne i grupowe), którego celem jest wykonanie pogłębionego przeglądu i oceny zachodzących zmian w zakresie ISP;</w:t>
      </w:r>
    </w:p>
    <w:p w:rsidR="00505EC3" w:rsidRPr="00BD36F7" w:rsidRDefault="00E007CD">
      <w:pPr>
        <w:pStyle w:val="Akapitzlist"/>
        <w:numPr>
          <w:ilvl w:val="1"/>
          <w:numId w:val="4"/>
        </w:numPr>
        <w:tabs>
          <w:tab w:val="left" w:pos="683"/>
        </w:tabs>
        <w:ind w:right="111" w:hanging="355"/>
        <w:jc w:val="both"/>
        <w:rPr>
          <w:sz w:val="24"/>
          <w:lang w:val="pl-PL"/>
        </w:rPr>
      </w:pPr>
      <w:r w:rsidRPr="00BD36F7">
        <w:rPr>
          <w:sz w:val="24"/>
          <w:lang w:val="pl-PL"/>
        </w:rPr>
        <w:t>pan</w:t>
      </w:r>
      <w:r w:rsidR="000D7DF8">
        <w:rPr>
          <w:sz w:val="24"/>
          <w:lang w:val="pl-PL"/>
        </w:rPr>
        <w:t>el weryfikacji strategicznej, którego zadaniem jest analiza danych uzyskanych</w:t>
      </w:r>
      <w:r w:rsidRPr="00BD36F7">
        <w:rPr>
          <w:sz w:val="24"/>
          <w:lang w:val="pl-PL"/>
        </w:rPr>
        <w:t xml:space="preserve"> </w:t>
      </w:r>
      <w:r w:rsidR="000D7DF8">
        <w:rPr>
          <w:sz w:val="24"/>
          <w:lang w:val="pl-PL"/>
        </w:rPr>
        <w:br/>
      </w:r>
      <w:r w:rsidRPr="00BD36F7">
        <w:rPr>
          <w:sz w:val="24"/>
          <w:lang w:val="pl-PL"/>
        </w:rPr>
        <w:t>w toku prac w zakresie wyżej wymienionych narzędzi oraz wyjaśnienie osiągniętych efektów i ich przyczyn oraz sformułowanie</w:t>
      </w:r>
      <w:r w:rsidRPr="00BD36F7">
        <w:rPr>
          <w:spacing w:val="-19"/>
          <w:sz w:val="24"/>
          <w:lang w:val="pl-PL"/>
        </w:rPr>
        <w:t xml:space="preserve"> </w:t>
      </w:r>
      <w:r w:rsidRPr="00BD36F7">
        <w:rPr>
          <w:sz w:val="24"/>
          <w:lang w:val="pl-PL"/>
        </w:rPr>
        <w:t>rekomendacji.</w:t>
      </w:r>
    </w:p>
    <w:p w:rsidR="00505EC3" w:rsidRPr="00BD36F7" w:rsidRDefault="00505EC3">
      <w:pPr>
        <w:jc w:val="both"/>
        <w:rPr>
          <w:sz w:val="24"/>
          <w:lang w:val="pl-PL"/>
        </w:rPr>
        <w:sectPr w:rsidR="00505EC3" w:rsidRPr="00BD36F7" w:rsidSect="00186B0A">
          <w:type w:val="continuous"/>
          <w:pgSz w:w="11900" w:h="16840" w:code="9"/>
          <w:pgMar w:top="1380" w:right="1300" w:bottom="1240" w:left="1300" w:header="0" w:footer="1059" w:gutter="0"/>
          <w:cols w:space="708"/>
        </w:sectPr>
      </w:pPr>
    </w:p>
    <w:p w:rsidR="0073542A" w:rsidRDefault="0073542A">
      <w:pPr>
        <w:pStyle w:val="Nagwek1"/>
        <w:spacing w:before="35"/>
      </w:pPr>
    </w:p>
    <w:p w:rsidR="00505EC3" w:rsidRDefault="00E007CD">
      <w:pPr>
        <w:pStyle w:val="Nagwek1"/>
        <w:spacing w:before="35"/>
      </w:pPr>
      <w:r>
        <w:t>§ 14</w:t>
      </w:r>
    </w:p>
    <w:p w:rsidR="00505EC3" w:rsidRDefault="00E007CD">
      <w:pPr>
        <w:ind w:left="142" w:right="135"/>
        <w:jc w:val="center"/>
        <w:rPr>
          <w:b/>
          <w:sz w:val="24"/>
        </w:rPr>
      </w:pPr>
      <w:r>
        <w:rPr>
          <w:b/>
          <w:sz w:val="24"/>
        </w:rPr>
        <w:t>Rewizja</w:t>
      </w:r>
    </w:p>
    <w:p w:rsidR="00505EC3" w:rsidRPr="00BD36F7" w:rsidRDefault="00166866">
      <w:pPr>
        <w:pStyle w:val="Akapitzlist"/>
        <w:numPr>
          <w:ilvl w:val="0"/>
          <w:numId w:val="3"/>
        </w:numPr>
        <w:tabs>
          <w:tab w:val="left" w:pos="683"/>
        </w:tabs>
        <w:spacing w:before="3"/>
        <w:ind w:right="108" w:hanging="566"/>
        <w:jc w:val="both"/>
        <w:rPr>
          <w:sz w:val="24"/>
          <w:lang w:val="pl-PL"/>
        </w:rPr>
      </w:pPr>
      <w:r>
        <w:rPr>
          <w:sz w:val="24"/>
          <w:lang w:val="pl-PL"/>
        </w:rPr>
        <w:t xml:space="preserve">Z wnioskiem o zmianę postanowień Porozumienia może wystąpić każda ze Stron </w:t>
      </w:r>
      <w:r>
        <w:rPr>
          <w:sz w:val="24"/>
          <w:lang w:val="pl-PL"/>
        </w:rPr>
        <w:br/>
      </w:r>
      <w:r w:rsidR="00E007CD" w:rsidRPr="00BD36F7">
        <w:rPr>
          <w:sz w:val="24"/>
          <w:lang w:val="pl-PL"/>
        </w:rPr>
        <w:t xml:space="preserve">w dowolnym czasie, z zastrzeżeniem, że z wnioskiem o podjęcie negocjacji </w:t>
      </w:r>
      <w:r w:rsidR="001406D1">
        <w:rPr>
          <w:sz w:val="24"/>
          <w:lang w:val="pl-PL"/>
        </w:rPr>
        <w:t>występuje</w:t>
      </w:r>
      <w:r w:rsidR="001406D1">
        <w:rPr>
          <w:sz w:val="24"/>
          <w:lang w:val="pl-PL"/>
        </w:rPr>
        <w:br/>
      </w:r>
      <w:r w:rsidR="00E007CD" w:rsidRPr="00BD36F7">
        <w:rPr>
          <w:sz w:val="24"/>
          <w:lang w:val="pl-PL"/>
        </w:rPr>
        <w:t>w imieniu Województwa - Zarząd Województwa Pomorskiego, a po stronie Partnerstwa – Rada</w:t>
      </w:r>
      <w:r w:rsidR="00A46DA6">
        <w:rPr>
          <w:sz w:val="24"/>
          <w:lang w:val="pl-PL"/>
        </w:rPr>
        <w:t xml:space="preserve"> ISP 2</w:t>
      </w:r>
      <w:r w:rsidR="00E007CD" w:rsidRPr="00BD36F7">
        <w:rPr>
          <w:sz w:val="24"/>
          <w:lang w:val="pl-PL"/>
        </w:rPr>
        <w:t>, o której mowa w §</w:t>
      </w:r>
      <w:r w:rsidR="00E007CD" w:rsidRPr="00BD36F7">
        <w:rPr>
          <w:spacing w:val="-17"/>
          <w:sz w:val="24"/>
          <w:lang w:val="pl-PL"/>
        </w:rPr>
        <w:t xml:space="preserve"> </w:t>
      </w:r>
      <w:r w:rsidR="00E007CD" w:rsidRPr="00BD36F7">
        <w:rPr>
          <w:sz w:val="24"/>
          <w:lang w:val="pl-PL"/>
        </w:rPr>
        <w:t>10.</w:t>
      </w:r>
    </w:p>
    <w:p w:rsidR="0055079A" w:rsidRPr="00073791" w:rsidRDefault="00E007CD" w:rsidP="00F05A39">
      <w:pPr>
        <w:pStyle w:val="Akapitzlist"/>
        <w:numPr>
          <w:ilvl w:val="0"/>
          <w:numId w:val="3"/>
        </w:numPr>
        <w:tabs>
          <w:tab w:val="left" w:pos="683"/>
        </w:tabs>
        <w:ind w:right="107" w:hanging="566"/>
        <w:jc w:val="both"/>
        <w:rPr>
          <w:sz w:val="24"/>
          <w:szCs w:val="24"/>
          <w:lang w:val="pl-PL"/>
        </w:rPr>
      </w:pPr>
      <w:r w:rsidRPr="00BD36F7">
        <w:rPr>
          <w:sz w:val="24"/>
          <w:lang w:val="pl-PL"/>
        </w:rPr>
        <w:t>Wniosek o podjęcie negocjacji powinien wskazywać zakres proponowanej rewizji Porozumienia wraz z</w:t>
      </w:r>
      <w:r w:rsidRPr="00BD36F7">
        <w:rPr>
          <w:spacing w:val="-11"/>
          <w:sz w:val="24"/>
          <w:lang w:val="pl-PL"/>
        </w:rPr>
        <w:t xml:space="preserve"> </w:t>
      </w:r>
      <w:r w:rsidRPr="00BD36F7">
        <w:rPr>
          <w:sz w:val="24"/>
          <w:lang w:val="pl-PL"/>
        </w:rPr>
        <w:t>uzasadnieniem.</w:t>
      </w:r>
      <w:r w:rsidR="00D71129">
        <w:rPr>
          <w:sz w:val="24"/>
          <w:lang w:val="pl-PL"/>
        </w:rPr>
        <w:t xml:space="preserve"> </w:t>
      </w:r>
      <w:r w:rsidR="00F05A39" w:rsidRPr="00BD36F7">
        <w:rPr>
          <w:sz w:val="24"/>
          <w:szCs w:val="24"/>
          <w:lang w:val="pl-PL"/>
        </w:rPr>
        <w:t>Zmiany dot. Porozumienia jak równie</w:t>
      </w:r>
      <w:r w:rsidR="00F05A39">
        <w:rPr>
          <w:sz w:val="24"/>
          <w:szCs w:val="24"/>
          <w:lang w:val="pl-PL"/>
        </w:rPr>
        <w:t>ż</w:t>
      </w:r>
      <w:r w:rsidR="00F05A39" w:rsidRPr="00BD36F7">
        <w:rPr>
          <w:sz w:val="24"/>
          <w:szCs w:val="24"/>
          <w:lang w:val="pl-PL"/>
        </w:rPr>
        <w:t xml:space="preserve"> decyzj</w:t>
      </w:r>
      <w:r w:rsidR="00F05A39">
        <w:rPr>
          <w:sz w:val="24"/>
          <w:szCs w:val="24"/>
          <w:lang w:val="pl-PL"/>
        </w:rPr>
        <w:t>e</w:t>
      </w:r>
      <w:r w:rsidR="00032BB1">
        <w:rPr>
          <w:sz w:val="24"/>
          <w:szCs w:val="24"/>
          <w:lang w:val="pl-PL"/>
        </w:rPr>
        <w:br/>
      </w:r>
      <w:r w:rsidR="00F05A39" w:rsidRPr="00BD36F7">
        <w:rPr>
          <w:sz w:val="24"/>
          <w:szCs w:val="24"/>
          <w:lang w:val="pl-PL"/>
        </w:rPr>
        <w:t>o jego rozwiązaniu będą uzgadniane pomiędzy Województwem a Radą</w:t>
      </w:r>
      <w:r w:rsidR="00A46DA6">
        <w:rPr>
          <w:sz w:val="24"/>
          <w:szCs w:val="24"/>
          <w:lang w:val="pl-PL"/>
        </w:rPr>
        <w:t xml:space="preserve"> ISP 2</w:t>
      </w:r>
      <w:r w:rsidR="00F05A39">
        <w:rPr>
          <w:sz w:val="24"/>
          <w:szCs w:val="24"/>
        </w:rPr>
        <w:t xml:space="preserve">, </w:t>
      </w:r>
      <w:r w:rsidR="00032BB1">
        <w:rPr>
          <w:sz w:val="24"/>
          <w:szCs w:val="24"/>
        </w:rPr>
        <w:t>która</w:t>
      </w:r>
      <w:r w:rsidR="00032BB1">
        <w:rPr>
          <w:sz w:val="24"/>
          <w:szCs w:val="24"/>
        </w:rPr>
        <w:br/>
      </w:r>
      <w:r w:rsidR="00F05A39" w:rsidRPr="00BD36F7">
        <w:rPr>
          <w:sz w:val="24"/>
          <w:szCs w:val="24"/>
        </w:rPr>
        <w:t xml:space="preserve">o zmianach jest zobowiązana poinformować każdego z </w:t>
      </w:r>
      <w:r w:rsidR="00F05A39">
        <w:rPr>
          <w:sz w:val="24"/>
          <w:szCs w:val="24"/>
        </w:rPr>
        <w:t>P</w:t>
      </w:r>
      <w:r w:rsidR="00F05A39" w:rsidRPr="00BD36F7">
        <w:rPr>
          <w:sz w:val="24"/>
          <w:szCs w:val="24"/>
        </w:rPr>
        <w:t>artnerów  Porozumienia.</w:t>
      </w:r>
    </w:p>
    <w:p w:rsidR="0055079A" w:rsidRPr="00073791" w:rsidRDefault="00240892" w:rsidP="00D71129">
      <w:pPr>
        <w:pStyle w:val="Akapitzlist"/>
        <w:numPr>
          <w:ilvl w:val="0"/>
          <w:numId w:val="3"/>
        </w:numPr>
        <w:tabs>
          <w:tab w:val="left" w:pos="683"/>
        </w:tabs>
        <w:ind w:right="107" w:hanging="566"/>
        <w:jc w:val="both"/>
        <w:rPr>
          <w:sz w:val="24"/>
          <w:szCs w:val="24"/>
          <w:lang w:val="pl-PL"/>
        </w:rPr>
      </w:pPr>
      <w:r>
        <w:rPr>
          <w:sz w:val="24"/>
          <w:szCs w:val="24"/>
        </w:rPr>
        <w:t>W imieniu Stron dokument rewizji podpisuje Województwo oraz w imieniu Sygnatariuszy przedstawiciele podmiotów tworzących Radę</w:t>
      </w:r>
      <w:r w:rsidR="00A46DA6">
        <w:rPr>
          <w:sz w:val="24"/>
          <w:szCs w:val="24"/>
        </w:rPr>
        <w:t xml:space="preserve"> ISP 2</w:t>
      </w:r>
      <w:r w:rsidR="001E5FAE">
        <w:rPr>
          <w:sz w:val="24"/>
          <w:szCs w:val="24"/>
          <w:lang w:val="pl-PL"/>
        </w:rPr>
        <w:t>.</w:t>
      </w:r>
    </w:p>
    <w:p w:rsidR="00505EC3" w:rsidRPr="00BD36F7" w:rsidRDefault="00D71129" w:rsidP="00D71129">
      <w:pPr>
        <w:pStyle w:val="Akapitzlist"/>
        <w:numPr>
          <w:ilvl w:val="0"/>
          <w:numId w:val="3"/>
        </w:numPr>
        <w:tabs>
          <w:tab w:val="left" w:pos="683"/>
        </w:tabs>
        <w:ind w:right="107" w:hanging="566"/>
        <w:jc w:val="both"/>
        <w:rPr>
          <w:sz w:val="24"/>
          <w:szCs w:val="24"/>
          <w:lang w:val="pl-PL"/>
        </w:rPr>
      </w:pPr>
      <w:r w:rsidRPr="00BD36F7">
        <w:rPr>
          <w:sz w:val="24"/>
          <w:szCs w:val="24"/>
        </w:rPr>
        <w:t>W przypadku braku zgody któregokolwiek z Partnerów na zmiany Porozumienia, Partnerowi temu przysługiwać będzie prawo odstąpienia od Porozumienia</w:t>
      </w:r>
      <w:r w:rsidR="009910E9">
        <w:rPr>
          <w:sz w:val="24"/>
          <w:szCs w:val="24"/>
        </w:rPr>
        <w:t>, zgodnie z § 15 ust. 5</w:t>
      </w:r>
      <w:r w:rsidRPr="00BD36F7">
        <w:rPr>
          <w:sz w:val="24"/>
          <w:szCs w:val="24"/>
        </w:rPr>
        <w:t>.</w:t>
      </w:r>
    </w:p>
    <w:p w:rsidR="00505EC3" w:rsidRPr="00BD36F7" w:rsidRDefault="00E007CD">
      <w:pPr>
        <w:pStyle w:val="Akapitzlist"/>
        <w:numPr>
          <w:ilvl w:val="0"/>
          <w:numId w:val="3"/>
        </w:numPr>
        <w:tabs>
          <w:tab w:val="left" w:pos="683"/>
        </w:tabs>
        <w:ind w:right="107" w:hanging="566"/>
        <w:jc w:val="both"/>
        <w:rPr>
          <w:sz w:val="24"/>
          <w:lang w:val="pl-PL"/>
        </w:rPr>
      </w:pPr>
      <w:r w:rsidRPr="00BD36F7">
        <w:rPr>
          <w:sz w:val="24"/>
          <w:lang w:val="pl-PL"/>
        </w:rPr>
        <w:t>W szczególności, podjęcia negocjacji prowadzących do rewizji Porozumienia wymagają zmiany polegające na uzupełnieniu go o przedsięwzięcia</w:t>
      </w:r>
      <w:r w:rsidRPr="00BD36F7">
        <w:rPr>
          <w:spacing w:val="-26"/>
          <w:sz w:val="24"/>
          <w:lang w:val="pl-PL"/>
        </w:rPr>
        <w:t xml:space="preserve"> </w:t>
      </w:r>
      <w:r w:rsidRPr="00BD36F7">
        <w:rPr>
          <w:sz w:val="24"/>
          <w:lang w:val="pl-PL"/>
        </w:rPr>
        <w:t>horyzontalne.</w:t>
      </w:r>
    </w:p>
    <w:p w:rsidR="00505EC3" w:rsidRPr="00BD36F7" w:rsidRDefault="00505EC3">
      <w:pPr>
        <w:pStyle w:val="Tekstpodstawowy"/>
        <w:spacing w:before="11"/>
        <w:ind w:firstLine="0"/>
        <w:rPr>
          <w:sz w:val="23"/>
          <w:lang w:val="pl-PL"/>
        </w:rPr>
      </w:pPr>
    </w:p>
    <w:p w:rsidR="00505EC3" w:rsidRDefault="00E007CD">
      <w:pPr>
        <w:pStyle w:val="Nagwek1"/>
        <w:spacing w:before="1"/>
      </w:pPr>
      <w:r>
        <w:t>§ 15</w:t>
      </w:r>
    </w:p>
    <w:p w:rsidR="00505EC3" w:rsidRDefault="00E007CD">
      <w:pPr>
        <w:ind w:left="142" w:right="135"/>
        <w:jc w:val="center"/>
        <w:rPr>
          <w:b/>
          <w:sz w:val="24"/>
        </w:rPr>
      </w:pPr>
      <w:r>
        <w:rPr>
          <w:b/>
          <w:sz w:val="24"/>
        </w:rPr>
        <w:t>Postanowienia końcowe</w:t>
      </w:r>
    </w:p>
    <w:p w:rsidR="00B63020" w:rsidRPr="00FA789D" w:rsidRDefault="00E007CD" w:rsidP="00FA789D">
      <w:pPr>
        <w:pStyle w:val="Akapitzlist"/>
        <w:numPr>
          <w:ilvl w:val="0"/>
          <w:numId w:val="2"/>
        </w:numPr>
        <w:tabs>
          <w:tab w:val="left" w:pos="683"/>
        </w:tabs>
        <w:ind w:right="108"/>
        <w:jc w:val="both"/>
        <w:rPr>
          <w:sz w:val="24"/>
          <w:szCs w:val="24"/>
          <w:lang w:val="pl-PL"/>
        </w:rPr>
      </w:pPr>
      <w:r w:rsidRPr="00C12F56">
        <w:rPr>
          <w:sz w:val="24"/>
          <w:szCs w:val="24"/>
          <w:lang w:val="pl-PL"/>
        </w:rPr>
        <w:t xml:space="preserve">Porozumienie wchodzi w życie </w:t>
      </w:r>
      <w:r w:rsidR="0076466E" w:rsidRPr="00C12F56">
        <w:rPr>
          <w:sz w:val="24"/>
          <w:szCs w:val="24"/>
          <w:lang w:val="pl-PL"/>
        </w:rPr>
        <w:t xml:space="preserve">w dniu 29 stycznia 2019 </w:t>
      </w:r>
      <w:r w:rsidR="00FD547A">
        <w:rPr>
          <w:sz w:val="24"/>
          <w:szCs w:val="24"/>
          <w:lang w:val="pl-PL"/>
        </w:rPr>
        <w:t xml:space="preserve">r., </w:t>
      </w:r>
      <w:r w:rsidR="0076466E" w:rsidRPr="00C12F56">
        <w:rPr>
          <w:sz w:val="24"/>
          <w:szCs w:val="24"/>
          <w:lang w:val="pl-PL"/>
        </w:rPr>
        <w:t>to j</w:t>
      </w:r>
      <w:r w:rsidR="00FF22F5">
        <w:rPr>
          <w:sz w:val="24"/>
          <w:szCs w:val="24"/>
          <w:lang w:val="pl-PL"/>
        </w:rPr>
        <w:t>est w dniu następującym po wygaś</w:t>
      </w:r>
      <w:r w:rsidR="000B56E1">
        <w:rPr>
          <w:sz w:val="24"/>
          <w:szCs w:val="24"/>
          <w:lang w:val="pl-PL"/>
        </w:rPr>
        <w:t>nięciu</w:t>
      </w:r>
      <w:r w:rsidR="0076466E" w:rsidRPr="00C12F56">
        <w:rPr>
          <w:sz w:val="24"/>
          <w:szCs w:val="24"/>
          <w:lang w:val="pl-PL"/>
        </w:rPr>
        <w:t xml:space="preserve"> </w:t>
      </w:r>
      <w:r w:rsidR="00727E40" w:rsidRPr="00C12F56">
        <w:rPr>
          <w:sz w:val="24"/>
          <w:szCs w:val="24"/>
          <w:lang w:val="pl-PL"/>
        </w:rPr>
        <w:t>Porozumienia</w:t>
      </w:r>
      <w:r w:rsidR="00812DF5" w:rsidRPr="00C12F56">
        <w:rPr>
          <w:sz w:val="24"/>
          <w:szCs w:val="24"/>
          <w:lang w:val="pl-PL"/>
        </w:rPr>
        <w:t xml:space="preserve"> </w:t>
      </w:r>
      <w:r w:rsidR="00B0529A" w:rsidRPr="00C12F56">
        <w:rPr>
          <w:sz w:val="24"/>
          <w:szCs w:val="24"/>
          <w:lang w:val="pl-PL"/>
        </w:rPr>
        <w:t xml:space="preserve">na rzecz </w:t>
      </w:r>
      <w:r w:rsidR="009451C8" w:rsidRPr="00C12F56">
        <w:rPr>
          <w:sz w:val="24"/>
          <w:szCs w:val="24"/>
          <w:lang w:val="pl-PL"/>
        </w:rPr>
        <w:t xml:space="preserve">ISP </w:t>
      </w:r>
      <w:r w:rsidR="00B0529A" w:rsidRPr="00C12F56">
        <w:rPr>
          <w:sz w:val="24"/>
          <w:szCs w:val="24"/>
          <w:lang w:val="pl-PL"/>
        </w:rPr>
        <w:t xml:space="preserve">z obszaru </w:t>
      </w:r>
      <w:r w:rsidR="00B0529A" w:rsidRPr="00C12F56">
        <w:rPr>
          <w:i/>
          <w:sz w:val="24"/>
          <w:szCs w:val="24"/>
          <w:lang w:val="pl-PL"/>
        </w:rPr>
        <w:t xml:space="preserve">Technologie </w:t>
      </w:r>
      <w:r w:rsidR="00032BB1">
        <w:rPr>
          <w:i/>
          <w:sz w:val="24"/>
          <w:szCs w:val="24"/>
          <w:lang w:val="pl-PL"/>
        </w:rPr>
        <w:t>interaktywne</w:t>
      </w:r>
      <w:r w:rsidR="00032BB1">
        <w:rPr>
          <w:i/>
          <w:sz w:val="24"/>
          <w:szCs w:val="24"/>
          <w:lang w:val="pl-PL"/>
        </w:rPr>
        <w:br/>
      </w:r>
      <w:r w:rsidR="00C45B1A">
        <w:rPr>
          <w:i/>
          <w:sz w:val="24"/>
          <w:szCs w:val="24"/>
          <w:lang w:val="pl-PL"/>
        </w:rPr>
        <w:t>w środowisku nasyconym informacyjnie</w:t>
      </w:r>
      <w:r w:rsidR="00B0529A" w:rsidRPr="00C12F56">
        <w:rPr>
          <w:sz w:val="24"/>
          <w:szCs w:val="24"/>
          <w:lang w:val="pl-PL"/>
        </w:rPr>
        <w:t xml:space="preserve">, </w:t>
      </w:r>
      <w:r w:rsidR="00727E40" w:rsidRPr="00C12F56">
        <w:rPr>
          <w:sz w:val="24"/>
          <w:szCs w:val="24"/>
          <w:lang w:val="pl-PL"/>
        </w:rPr>
        <w:t>zawartego w dniu 28 stycznia 2016 roku</w:t>
      </w:r>
      <w:r w:rsidR="00032BB1">
        <w:rPr>
          <w:sz w:val="24"/>
          <w:szCs w:val="24"/>
          <w:lang w:val="pl-PL"/>
        </w:rPr>
        <w:t xml:space="preserve"> </w:t>
      </w:r>
      <w:r w:rsidR="00032BB1">
        <w:rPr>
          <w:sz w:val="24"/>
          <w:szCs w:val="24"/>
          <w:lang w:val="pl-PL"/>
        </w:rPr>
        <w:br/>
      </w:r>
      <w:r w:rsidRPr="00C12F56">
        <w:rPr>
          <w:sz w:val="24"/>
          <w:szCs w:val="24"/>
          <w:lang w:val="pl-PL"/>
        </w:rPr>
        <w:t xml:space="preserve">i zostaje zawarte </w:t>
      </w:r>
      <w:r w:rsidR="00890087" w:rsidRPr="00C12F56">
        <w:rPr>
          <w:sz w:val="24"/>
          <w:szCs w:val="24"/>
          <w:lang w:val="pl-PL"/>
        </w:rPr>
        <w:t>na czas nieokreślony</w:t>
      </w:r>
      <w:r w:rsidRPr="00C12F56">
        <w:rPr>
          <w:sz w:val="24"/>
          <w:szCs w:val="24"/>
          <w:lang w:val="pl-PL"/>
        </w:rPr>
        <w:t>.</w:t>
      </w:r>
      <w:r w:rsidR="00890087" w:rsidRPr="00C12F56">
        <w:rPr>
          <w:sz w:val="24"/>
          <w:szCs w:val="24"/>
          <w:lang w:val="pl-PL"/>
        </w:rPr>
        <w:t xml:space="preserve"> Porozumienie może zostać rozwiązane na wniosek Rady</w:t>
      </w:r>
      <w:r w:rsidR="00A46DA6">
        <w:rPr>
          <w:sz w:val="24"/>
          <w:szCs w:val="24"/>
          <w:lang w:val="pl-PL"/>
        </w:rPr>
        <w:t xml:space="preserve"> ISP 2</w:t>
      </w:r>
      <w:r w:rsidR="00890087" w:rsidRPr="00C12F56">
        <w:rPr>
          <w:sz w:val="24"/>
          <w:szCs w:val="24"/>
          <w:lang w:val="pl-PL"/>
        </w:rPr>
        <w:t xml:space="preserve"> bądź Województwa z </w:t>
      </w:r>
      <w:r w:rsidR="00FD547A">
        <w:rPr>
          <w:sz w:val="24"/>
          <w:szCs w:val="24"/>
          <w:lang w:val="pl-PL"/>
        </w:rPr>
        <w:t>trzy (3)</w:t>
      </w:r>
      <w:r w:rsidR="00890087" w:rsidRPr="00C12F56">
        <w:rPr>
          <w:sz w:val="24"/>
          <w:szCs w:val="24"/>
          <w:lang w:val="pl-PL"/>
        </w:rPr>
        <w:t xml:space="preserve"> miesięcznym okresem wypowiedzenia.</w:t>
      </w:r>
    </w:p>
    <w:p w:rsidR="00505EC3" w:rsidRPr="00BD36F7" w:rsidRDefault="00E007CD">
      <w:pPr>
        <w:pStyle w:val="Akapitzlist"/>
        <w:numPr>
          <w:ilvl w:val="0"/>
          <w:numId w:val="2"/>
        </w:numPr>
        <w:tabs>
          <w:tab w:val="left" w:pos="682"/>
          <w:tab w:val="left" w:pos="683"/>
        </w:tabs>
        <w:ind w:hanging="566"/>
        <w:rPr>
          <w:sz w:val="24"/>
          <w:lang w:val="pl-PL"/>
        </w:rPr>
      </w:pPr>
      <w:r w:rsidRPr="00C12F56">
        <w:rPr>
          <w:sz w:val="24"/>
          <w:szCs w:val="24"/>
          <w:lang w:val="pl-PL"/>
        </w:rPr>
        <w:t>Wszelkie zmiany Porozumienia wymagają formy pisemnej, pod rygorem</w:t>
      </w:r>
      <w:r w:rsidRPr="00BD36F7">
        <w:rPr>
          <w:spacing w:val="-30"/>
          <w:sz w:val="24"/>
          <w:lang w:val="pl-PL"/>
        </w:rPr>
        <w:t xml:space="preserve"> </w:t>
      </w:r>
      <w:r w:rsidRPr="00BD36F7">
        <w:rPr>
          <w:sz w:val="24"/>
          <w:lang w:val="pl-PL"/>
        </w:rPr>
        <w:t>nieważności.</w:t>
      </w:r>
    </w:p>
    <w:p w:rsidR="00505EC3" w:rsidRDefault="00E007CD">
      <w:pPr>
        <w:pStyle w:val="Akapitzlist"/>
        <w:numPr>
          <w:ilvl w:val="0"/>
          <w:numId w:val="2"/>
        </w:numPr>
        <w:tabs>
          <w:tab w:val="left" w:pos="683"/>
        </w:tabs>
        <w:ind w:right="108" w:hanging="566"/>
        <w:jc w:val="both"/>
        <w:rPr>
          <w:sz w:val="24"/>
        </w:rPr>
      </w:pPr>
      <w:r w:rsidRPr="00BD36F7">
        <w:rPr>
          <w:sz w:val="24"/>
          <w:lang w:val="pl-PL"/>
        </w:rPr>
        <w:t xml:space="preserve">Strony - niniejszego Porozumienia zgodnie postanawiają, że oryginał Porozumienia będzie przechowywany u Depozytariusza. </w:t>
      </w:r>
      <w:r>
        <w:rPr>
          <w:sz w:val="24"/>
        </w:rPr>
        <w:t>Depozytariusz przekaże Sygnatariuszom kopie niniejszego</w:t>
      </w:r>
      <w:r>
        <w:rPr>
          <w:spacing w:val="-14"/>
          <w:sz w:val="24"/>
        </w:rPr>
        <w:t xml:space="preserve"> </w:t>
      </w:r>
      <w:r>
        <w:rPr>
          <w:sz w:val="24"/>
        </w:rPr>
        <w:t>Porozumienia.</w:t>
      </w:r>
    </w:p>
    <w:p w:rsidR="00505EC3" w:rsidRPr="00BD36F7" w:rsidRDefault="00E007CD">
      <w:pPr>
        <w:pStyle w:val="Akapitzlist"/>
        <w:numPr>
          <w:ilvl w:val="0"/>
          <w:numId w:val="2"/>
        </w:numPr>
        <w:tabs>
          <w:tab w:val="left" w:pos="682"/>
          <w:tab w:val="left" w:pos="683"/>
        </w:tabs>
        <w:ind w:hanging="566"/>
        <w:rPr>
          <w:sz w:val="24"/>
          <w:lang w:val="pl-PL"/>
        </w:rPr>
      </w:pPr>
      <w:r w:rsidRPr="00BD36F7">
        <w:rPr>
          <w:sz w:val="24"/>
          <w:lang w:val="pl-PL"/>
        </w:rPr>
        <w:t>Obowiązki Depozytariusza powierza się Województwu</w:t>
      </w:r>
      <w:r w:rsidRPr="00BD36F7">
        <w:rPr>
          <w:spacing w:val="-27"/>
          <w:sz w:val="24"/>
          <w:lang w:val="pl-PL"/>
        </w:rPr>
        <w:t xml:space="preserve"> </w:t>
      </w:r>
      <w:r w:rsidRPr="00BD36F7">
        <w:rPr>
          <w:sz w:val="24"/>
          <w:lang w:val="pl-PL"/>
        </w:rPr>
        <w:t>Pomorskiemu.</w:t>
      </w:r>
    </w:p>
    <w:p w:rsidR="00505EC3" w:rsidRPr="00BD36F7" w:rsidRDefault="00890087">
      <w:pPr>
        <w:pStyle w:val="Akapitzlist"/>
        <w:numPr>
          <w:ilvl w:val="0"/>
          <w:numId w:val="2"/>
        </w:numPr>
        <w:tabs>
          <w:tab w:val="left" w:pos="683"/>
        </w:tabs>
        <w:ind w:right="107" w:hanging="566"/>
        <w:jc w:val="both"/>
        <w:rPr>
          <w:sz w:val="24"/>
          <w:lang w:val="pl-PL"/>
        </w:rPr>
      </w:pPr>
      <w:r>
        <w:rPr>
          <w:sz w:val="24"/>
          <w:lang w:val="pl-PL"/>
        </w:rPr>
        <w:t xml:space="preserve">Każdemu z </w:t>
      </w:r>
      <w:r w:rsidR="00E007CD" w:rsidRPr="00BD36F7">
        <w:rPr>
          <w:sz w:val="24"/>
          <w:lang w:val="pl-PL"/>
        </w:rPr>
        <w:t>Sygnatariusz</w:t>
      </w:r>
      <w:r>
        <w:rPr>
          <w:sz w:val="24"/>
          <w:lang w:val="pl-PL"/>
        </w:rPr>
        <w:t>y</w:t>
      </w:r>
      <w:r w:rsidR="00E007CD" w:rsidRPr="00BD36F7">
        <w:rPr>
          <w:sz w:val="24"/>
          <w:lang w:val="pl-PL"/>
        </w:rPr>
        <w:t xml:space="preserve"> </w:t>
      </w:r>
      <w:r w:rsidR="0076466E">
        <w:rPr>
          <w:sz w:val="24"/>
          <w:lang w:val="pl-PL"/>
        </w:rPr>
        <w:t xml:space="preserve">przysługuje prawo odstąpienia od niniejszego Porozumienia za pisemnym złożeniem stosownego oświadczenia </w:t>
      </w:r>
      <w:r w:rsidR="00FD547A">
        <w:rPr>
          <w:sz w:val="24"/>
          <w:lang w:val="pl-PL"/>
        </w:rPr>
        <w:t>Radzie</w:t>
      </w:r>
      <w:r w:rsidR="00A46DA6">
        <w:rPr>
          <w:sz w:val="24"/>
          <w:lang w:val="pl-PL"/>
        </w:rPr>
        <w:t xml:space="preserve"> ISP 2</w:t>
      </w:r>
      <w:r w:rsidR="0076466E">
        <w:rPr>
          <w:sz w:val="24"/>
          <w:lang w:val="pl-PL"/>
        </w:rPr>
        <w:t xml:space="preserve">. </w:t>
      </w:r>
    </w:p>
    <w:p w:rsidR="00505EC3" w:rsidRPr="00BD36F7" w:rsidRDefault="00890087">
      <w:pPr>
        <w:pStyle w:val="Akapitzlist"/>
        <w:numPr>
          <w:ilvl w:val="0"/>
          <w:numId w:val="2"/>
        </w:numPr>
        <w:tabs>
          <w:tab w:val="left" w:pos="683"/>
        </w:tabs>
        <w:ind w:right="107" w:hanging="566"/>
        <w:jc w:val="both"/>
        <w:rPr>
          <w:sz w:val="24"/>
          <w:lang w:val="pl-PL"/>
        </w:rPr>
      </w:pPr>
      <w:r>
        <w:rPr>
          <w:sz w:val="24"/>
          <w:lang w:val="pl-PL"/>
        </w:rPr>
        <w:t xml:space="preserve">Rada </w:t>
      </w:r>
      <w:r w:rsidR="00A46DA6">
        <w:rPr>
          <w:sz w:val="24"/>
          <w:lang w:val="pl-PL"/>
        </w:rPr>
        <w:t xml:space="preserve">ISP 2 </w:t>
      </w:r>
      <w:r>
        <w:rPr>
          <w:sz w:val="24"/>
          <w:lang w:val="pl-PL"/>
        </w:rPr>
        <w:t xml:space="preserve">niezwłocznie </w:t>
      </w:r>
      <w:r w:rsidR="00F15FA6">
        <w:rPr>
          <w:sz w:val="24"/>
          <w:lang w:val="pl-PL"/>
        </w:rPr>
        <w:t>informuje Strony o wszelkich</w:t>
      </w:r>
      <w:r w:rsidR="00E007CD" w:rsidRPr="00BD36F7">
        <w:rPr>
          <w:sz w:val="24"/>
          <w:lang w:val="pl-PL"/>
        </w:rPr>
        <w:t xml:space="preserve"> zmiana</w:t>
      </w:r>
      <w:r w:rsidR="000D7DF8">
        <w:rPr>
          <w:sz w:val="24"/>
          <w:lang w:val="pl-PL"/>
        </w:rPr>
        <w:t xml:space="preserve">ch dotyczących </w:t>
      </w:r>
      <w:r w:rsidR="00F15FA6">
        <w:rPr>
          <w:sz w:val="24"/>
          <w:lang w:val="pl-PL"/>
        </w:rPr>
        <w:t xml:space="preserve">Porozumienia, </w:t>
      </w:r>
      <w:r w:rsidR="00E007CD" w:rsidRPr="00BD36F7">
        <w:rPr>
          <w:sz w:val="24"/>
          <w:lang w:val="pl-PL"/>
        </w:rPr>
        <w:t xml:space="preserve">w szczególności o przystąpieniu do Porozumienia kolejnych Sygnatariuszy oraz </w:t>
      </w:r>
      <w:r w:rsidR="00FD547A">
        <w:rPr>
          <w:sz w:val="24"/>
          <w:lang w:val="pl-PL"/>
        </w:rPr>
        <w:t xml:space="preserve">o odstąpieniu Sygnatariusza. </w:t>
      </w:r>
    </w:p>
    <w:p w:rsidR="00505EC3" w:rsidRPr="00BD36F7" w:rsidRDefault="00505EC3">
      <w:pPr>
        <w:pStyle w:val="Tekstpodstawowy"/>
        <w:ind w:firstLine="0"/>
        <w:rPr>
          <w:lang w:val="pl-PL"/>
        </w:rPr>
      </w:pPr>
    </w:p>
    <w:p w:rsidR="00505EC3" w:rsidRPr="00BD36F7" w:rsidRDefault="00505EC3">
      <w:pPr>
        <w:pStyle w:val="Tekstpodstawowy"/>
        <w:spacing w:before="1"/>
        <w:ind w:firstLine="0"/>
        <w:rPr>
          <w:lang w:val="pl-PL"/>
        </w:rPr>
      </w:pPr>
    </w:p>
    <w:p w:rsidR="00505EC3" w:rsidRPr="00BD36F7" w:rsidRDefault="00E007CD">
      <w:pPr>
        <w:pStyle w:val="Nagwek1"/>
        <w:spacing w:before="1"/>
        <w:ind w:left="115" w:right="108"/>
        <w:jc w:val="both"/>
        <w:rPr>
          <w:lang w:val="pl-PL"/>
        </w:rPr>
      </w:pPr>
      <w:r w:rsidRPr="00BD36F7">
        <w:rPr>
          <w:lang w:val="pl-PL"/>
        </w:rPr>
        <w:t xml:space="preserve">Załącznik nr 1 - Wzór deklaracji przystąpienia do </w:t>
      </w:r>
      <w:r w:rsidR="00CE540F">
        <w:rPr>
          <w:lang w:val="pl-PL"/>
        </w:rPr>
        <w:t xml:space="preserve">II </w:t>
      </w:r>
      <w:r w:rsidRPr="00BD36F7">
        <w:rPr>
          <w:lang w:val="pl-PL"/>
        </w:rPr>
        <w:t xml:space="preserve">Porozumienia na rzecz Inteligentnej Specjalizacji Pomorza z obszaru </w:t>
      </w:r>
      <w:r w:rsidRPr="00F07D91">
        <w:rPr>
          <w:lang w:val="pl-PL"/>
        </w:rPr>
        <w:t xml:space="preserve">Technologie </w:t>
      </w:r>
      <w:r w:rsidR="00DD468C" w:rsidRPr="00F07D91">
        <w:rPr>
          <w:lang w:val="pl-PL"/>
        </w:rPr>
        <w:t>interaktywne środowisku nasyconym informacyjnie</w:t>
      </w:r>
      <w:r w:rsidRPr="00F07D91">
        <w:rPr>
          <w:lang w:val="pl-PL"/>
        </w:rPr>
        <w:t>.</w:t>
      </w:r>
    </w:p>
    <w:p w:rsidR="00505EC3" w:rsidRPr="00BD36F7" w:rsidRDefault="00505EC3">
      <w:pPr>
        <w:pStyle w:val="Tekstpodstawowy"/>
        <w:spacing w:before="11"/>
        <w:ind w:firstLine="0"/>
        <w:rPr>
          <w:b/>
          <w:sz w:val="23"/>
          <w:lang w:val="pl-PL"/>
        </w:rPr>
      </w:pPr>
    </w:p>
    <w:p w:rsidR="00505EC3" w:rsidRPr="00BD36F7" w:rsidRDefault="00E007CD">
      <w:pPr>
        <w:spacing w:before="1"/>
        <w:ind w:left="115"/>
        <w:rPr>
          <w:b/>
          <w:sz w:val="24"/>
          <w:lang w:val="pl-PL"/>
        </w:rPr>
      </w:pPr>
      <w:r w:rsidRPr="00BD36F7">
        <w:rPr>
          <w:b/>
          <w:sz w:val="24"/>
          <w:lang w:val="pl-PL"/>
        </w:rPr>
        <w:t>Załącznik nr 2 - Wzór opisu kluczowych parametrów przedsięwzięcia horyzontalnego.</w:t>
      </w:r>
    </w:p>
    <w:sectPr w:rsidR="00505EC3" w:rsidRPr="00BD36F7" w:rsidSect="00186B0A">
      <w:type w:val="continuous"/>
      <w:pgSz w:w="11900" w:h="16840" w:code="9"/>
      <w:pgMar w:top="1380" w:right="1300" w:bottom="1240" w:left="1300" w:header="0" w:footer="10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36" w:rsidRDefault="00BF3D36">
      <w:r>
        <w:separator/>
      </w:r>
    </w:p>
  </w:endnote>
  <w:endnote w:type="continuationSeparator" w:id="0">
    <w:p w:rsidR="00BF3D36" w:rsidRDefault="00BF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3" w:rsidRDefault="00A41AAD">
    <w:pPr>
      <w:pStyle w:val="Tekstpodstawowy"/>
      <w:spacing w:line="14" w:lineRule="auto"/>
      <w:ind w:firstLine="0"/>
      <w:rPr>
        <w:sz w:val="20"/>
      </w:rPr>
    </w:pPr>
    <w:r>
      <w:rPr>
        <w:noProof/>
        <w:lang w:val="pl-PL" w:eastAsia="pl-PL"/>
      </w:rPr>
      <w:pict>
        <v:shapetype id="_x0000_t202" coordsize="21600,21600" o:spt="202" path="m,l,21600r21600,l21600,xe">
          <v:stroke joinstyle="miter"/>
          <v:path gradientshapeok="t" o:connecttype="rect"/>
        </v:shapetype>
        <v:shape id="Text Box 2" o:spid="_x0000_s8194" type="#_x0000_t202" style="position:absolute;margin-left:292.6pt;margin-top:778.05pt;width:10pt;height:15.3pt;z-index:-13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" filled="f" stroked="f">
          <v:textbox inset="0,0,0,0">
            <w:txbxContent>
              <w:p w:rsidR="004E3BB3" w:rsidRDefault="004E3BB3">
                <w:pPr>
                  <w:pStyle w:val="Tekstpodstawowy"/>
                  <w:spacing w:before="10"/>
                  <w:ind w:left="40" w:firstLine="0"/>
                  <w:rPr>
                    <w:rFonts w:ascii="Times New Roman"/>
                  </w:rPr>
                </w:pPr>
                <w:r>
                  <w:fldChar w:fldCharType="begin"/>
                </w:r>
                <w:r>
                  <w:rPr>
                    <w:rFonts w:ascii="Times New Roman"/>
                    <w:w w:val="99"/>
                  </w:rPr>
                  <w:instrText xml:space="preserve"> PAGE </w:instrText>
                </w:r>
                <w:r>
                  <w:fldChar w:fldCharType="separate"/>
                </w:r>
                <w:r w:rsidR="00A41AAD">
                  <w:rPr>
                    <w:rFonts w:ascii="Times New Roman"/>
                    <w:noProof/>
                    <w:w w:val="99"/>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3" w:rsidRDefault="00A41AAD">
    <w:pPr>
      <w:pStyle w:val="Tekstpodstawowy"/>
      <w:spacing w:line="14" w:lineRule="auto"/>
      <w:ind w:firstLine="0"/>
      <w:rPr>
        <w:sz w:val="20"/>
      </w:rPr>
    </w:pPr>
    <w:r>
      <w:rPr>
        <w:noProof/>
        <w:lang w:val="pl-PL" w:eastAsia="pl-PL"/>
      </w:rPr>
      <w:pict>
        <v:shapetype id="_x0000_t202" coordsize="21600,21600" o:spt="202" path="m,l,21600r21600,l21600,xe">
          <v:stroke joinstyle="miter"/>
          <v:path gradientshapeok="t" o:connecttype="rect"/>
        </v:shapetype>
        <v:shape id="Text Box 1" o:spid="_x0000_s8193" type="#_x0000_t202" style="position:absolute;margin-left:289.6pt;margin-top:778.05pt;width:16pt;height:15.3pt;z-index:-13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" filled="f" stroked="f">
          <v:textbox style="mso-next-textbox:#Text Box 1" inset="0,0,0,0">
            <w:txbxContent>
              <w:p w:rsidR="004E3BB3" w:rsidRDefault="004E3BB3">
                <w:pPr>
                  <w:pStyle w:val="Tekstpodstawowy"/>
                  <w:spacing w:before="10"/>
                  <w:ind w:left="40" w:firstLine="0"/>
                  <w:rPr>
                    <w:rFonts w:ascii="Times New Roman"/>
                  </w:rPr>
                </w:pPr>
                <w:r>
                  <w:fldChar w:fldCharType="begin"/>
                </w:r>
                <w:r>
                  <w:rPr>
                    <w:rFonts w:ascii="Times New Roman"/>
                  </w:rPr>
                  <w:instrText xml:space="preserve"> PAGE </w:instrText>
                </w:r>
                <w:r>
                  <w:fldChar w:fldCharType="separate"/>
                </w:r>
                <w:r w:rsidR="00A41AAD">
                  <w:rPr>
                    <w:rFonts w:ascii="Times New Roman"/>
                    <w:noProof/>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36" w:rsidRDefault="00BF3D36">
      <w:r>
        <w:separator/>
      </w:r>
    </w:p>
  </w:footnote>
  <w:footnote w:type="continuationSeparator" w:id="0">
    <w:p w:rsidR="00BF3D36" w:rsidRDefault="00BF3D36">
      <w:r>
        <w:continuationSeparator/>
      </w:r>
    </w:p>
  </w:footnote>
  <w:footnote w:id="1">
    <w:p w:rsidR="004E3BB3" w:rsidRPr="006D1B67" w:rsidRDefault="004E3BB3" w:rsidP="00186B0A">
      <w:pPr>
        <w:spacing w:before="47"/>
        <w:ind w:left="115"/>
        <w:rPr>
          <w:sz w:val="20"/>
          <w:lang w:val="pl-PL"/>
        </w:rPr>
      </w:pPr>
      <w:r>
        <w:rPr>
          <w:rStyle w:val="Odwoanieprzypisudolnego"/>
        </w:rPr>
        <w:footnoteRef/>
      </w:r>
      <w:r>
        <w:t xml:space="preserve"> </w:t>
      </w:r>
      <w:r>
        <w:rPr>
          <w:sz w:val="20"/>
          <w:lang w:val="pl-PL"/>
        </w:rPr>
        <w:t>Mierzonej dynamiką sprzedaży</w:t>
      </w:r>
      <w:r w:rsidRPr="006D1B67">
        <w:rPr>
          <w:sz w:val="20"/>
          <w:lang w:val="pl-PL"/>
        </w:rPr>
        <w:t xml:space="preserve"> na rynki zagraniczne.</w:t>
      </w:r>
    </w:p>
    <w:p w:rsidR="004E3BB3" w:rsidRPr="00186B0A" w:rsidRDefault="004E3BB3">
      <w:pPr>
        <w:pStyle w:val="Tekstprzypisudolnego"/>
        <w:rPr>
          <w:lang w:val="pl-PL"/>
        </w:rPr>
      </w:pPr>
    </w:p>
  </w:footnote>
  <w:footnote w:id="2">
    <w:p w:rsidR="004E3BB3" w:rsidRPr="006D1B67" w:rsidRDefault="004E3BB3" w:rsidP="00A266CE">
      <w:pPr>
        <w:keepLines/>
        <w:ind w:right="108"/>
        <w:jc w:val="both"/>
        <w:rPr>
          <w:sz w:val="20"/>
          <w:lang w:val="pl-PL"/>
        </w:rPr>
      </w:pPr>
      <w:r w:rsidRPr="00A266CE">
        <w:rPr>
          <w:position w:val="10"/>
          <w:sz w:val="18"/>
          <w:szCs w:val="18"/>
          <w:lang w:val="pl-PL"/>
        </w:rPr>
        <w:t xml:space="preserve">2 </w:t>
      </w:r>
      <w:r w:rsidRPr="00A266CE">
        <w:rPr>
          <w:sz w:val="18"/>
          <w:szCs w:val="18"/>
          <w:lang w:val="pl-PL"/>
        </w:rPr>
        <w:t>Umowa Partnerstwa - Umowa Partnerstwa (UP) jest dokumentem określającym strategię interwencji  funduszy europejskich w ramach trzech polityk unijnych: polityki spójności, wspólnej polityki rolnej (WPR) i wspólnej polityki rybołówstwa (WPRyb) w Polsce w latach 2014-2020. Instrumentami realizacji UP są krajowe programy operacyjne (KPO) i regionalne pr</w:t>
      </w:r>
      <w:r w:rsidRPr="005C1C14">
        <w:rPr>
          <w:sz w:val="18"/>
          <w:szCs w:val="18"/>
          <w:lang w:val="pl-PL"/>
        </w:rPr>
        <w:t>ogramy operacyjne (RPO). Dokumenty te wraz z UP tworzą spójny system dokumentów strategicznych i programowych na nową perspektywę finansową. Treść umowy znajduje się</w:t>
      </w:r>
      <w:r w:rsidRPr="005C1C14">
        <w:rPr>
          <w:spacing w:val="-14"/>
          <w:sz w:val="18"/>
          <w:szCs w:val="18"/>
          <w:lang w:val="pl-PL"/>
        </w:rPr>
        <w:t xml:space="preserve"> </w:t>
      </w:r>
      <w:r w:rsidRPr="005C1C14">
        <w:rPr>
          <w:sz w:val="18"/>
          <w:szCs w:val="18"/>
          <w:lang w:val="pl-PL"/>
        </w:rPr>
        <w:t>na</w:t>
      </w:r>
      <w:r w:rsidRPr="005C1C14">
        <w:rPr>
          <w:spacing w:val="-12"/>
          <w:sz w:val="18"/>
          <w:szCs w:val="18"/>
          <w:lang w:val="pl-PL"/>
        </w:rPr>
        <w:t xml:space="preserve"> </w:t>
      </w:r>
      <w:r w:rsidRPr="005C1C14">
        <w:rPr>
          <w:sz w:val="18"/>
          <w:szCs w:val="18"/>
          <w:lang w:val="pl-PL"/>
        </w:rPr>
        <w:t>stronie</w:t>
      </w:r>
      <w:r w:rsidRPr="005C1C14">
        <w:rPr>
          <w:spacing w:val="-14"/>
          <w:sz w:val="18"/>
          <w:szCs w:val="18"/>
          <w:lang w:val="pl-PL"/>
        </w:rPr>
        <w:t xml:space="preserve"> </w:t>
      </w:r>
      <w:hyperlink r:id="rId1">
        <w:r w:rsidRPr="005C1C14">
          <w:rPr>
            <w:sz w:val="18"/>
            <w:szCs w:val="18"/>
            <w:lang w:val="pl-PL"/>
          </w:rPr>
          <w:t>http://www.mir.gov.pl/media/2713/Umowa_Partnerstwa_21_05_2014.pdf</w:t>
        </w:r>
      </w:hyperlink>
    </w:p>
    <w:p w:rsidR="004E3BB3" w:rsidRPr="00186B0A" w:rsidRDefault="004E3BB3">
      <w:pPr>
        <w:pStyle w:val="Tekstprzypisudolnego"/>
        <w:rPr>
          <w:lang w:val="pl-PL"/>
        </w:rPr>
      </w:pPr>
    </w:p>
  </w:footnote>
  <w:footnote w:id="3">
    <w:p w:rsidR="004E3BB3" w:rsidRPr="00A266CE" w:rsidRDefault="004E3BB3">
      <w:pPr>
        <w:pStyle w:val="Tekstprzypisudolnego"/>
        <w:rPr>
          <w:sz w:val="18"/>
          <w:szCs w:val="18"/>
          <w:lang w:val="pl-PL"/>
        </w:rPr>
      </w:pPr>
      <w:r w:rsidRPr="00A266CE">
        <w:rPr>
          <w:rStyle w:val="Odwoanieprzypisudolnego"/>
          <w:sz w:val="18"/>
          <w:szCs w:val="18"/>
        </w:rPr>
        <w:footnoteRef/>
      </w:r>
      <w:r w:rsidRPr="00A266CE">
        <w:rPr>
          <w:sz w:val="18"/>
          <w:szCs w:val="18"/>
        </w:rPr>
        <w:t xml:space="preserve"> </w:t>
      </w:r>
      <w:r w:rsidRPr="00A266CE">
        <w:rPr>
          <w:sz w:val="18"/>
          <w:szCs w:val="18"/>
          <w:lang w:val="pl-PL"/>
        </w:rPr>
        <w:t>Uchwała Zarządu Województwa Pomorskiego nr 1253/98/15 z dnia 10 grudnia 2015 roku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2E0"/>
    <w:multiLevelType w:val="hybridMultilevel"/>
    <w:tmpl w:val="0478C7A2"/>
    <w:lvl w:ilvl="0" w:tplc="04150017">
      <w:start w:val="1"/>
      <w:numFmt w:val="lowerLetter"/>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D507528"/>
    <w:multiLevelType w:val="hybridMultilevel"/>
    <w:tmpl w:val="9B242852"/>
    <w:lvl w:ilvl="0" w:tplc="3B86FDA2">
      <w:start w:val="1"/>
      <w:numFmt w:val="decimal"/>
      <w:lvlText w:val="%1."/>
      <w:lvlJc w:val="left"/>
      <w:pPr>
        <w:ind w:left="682" w:hanging="567"/>
      </w:pPr>
      <w:rPr>
        <w:rFonts w:ascii="Calibri" w:eastAsia="Calibri" w:hAnsi="Calibri" w:cs="Calibri" w:hint="default"/>
        <w:w w:val="99"/>
        <w:sz w:val="24"/>
        <w:szCs w:val="24"/>
      </w:rPr>
    </w:lvl>
    <w:lvl w:ilvl="1" w:tplc="E1563B72">
      <w:numFmt w:val="bullet"/>
      <w:lvlText w:val="•"/>
      <w:lvlJc w:val="left"/>
      <w:pPr>
        <w:ind w:left="1542" w:hanging="567"/>
      </w:pPr>
      <w:rPr>
        <w:rFonts w:hint="default"/>
      </w:rPr>
    </w:lvl>
    <w:lvl w:ilvl="2" w:tplc="0C9032D8">
      <w:numFmt w:val="bullet"/>
      <w:lvlText w:val="•"/>
      <w:lvlJc w:val="left"/>
      <w:pPr>
        <w:ind w:left="2404" w:hanging="567"/>
      </w:pPr>
      <w:rPr>
        <w:rFonts w:hint="default"/>
      </w:rPr>
    </w:lvl>
    <w:lvl w:ilvl="3" w:tplc="05F27706">
      <w:numFmt w:val="bullet"/>
      <w:lvlText w:val="•"/>
      <w:lvlJc w:val="left"/>
      <w:pPr>
        <w:ind w:left="3266" w:hanging="567"/>
      </w:pPr>
      <w:rPr>
        <w:rFonts w:hint="default"/>
      </w:rPr>
    </w:lvl>
    <w:lvl w:ilvl="4" w:tplc="8B6AFA10">
      <w:numFmt w:val="bullet"/>
      <w:lvlText w:val="•"/>
      <w:lvlJc w:val="left"/>
      <w:pPr>
        <w:ind w:left="4128" w:hanging="567"/>
      </w:pPr>
      <w:rPr>
        <w:rFonts w:hint="default"/>
      </w:rPr>
    </w:lvl>
    <w:lvl w:ilvl="5" w:tplc="DAF0A5A8">
      <w:numFmt w:val="bullet"/>
      <w:lvlText w:val="•"/>
      <w:lvlJc w:val="left"/>
      <w:pPr>
        <w:ind w:left="4990" w:hanging="567"/>
      </w:pPr>
      <w:rPr>
        <w:rFonts w:hint="default"/>
      </w:rPr>
    </w:lvl>
    <w:lvl w:ilvl="6" w:tplc="AB9ABDDC">
      <w:numFmt w:val="bullet"/>
      <w:lvlText w:val="•"/>
      <w:lvlJc w:val="left"/>
      <w:pPr>
        <w:ind w:left="5852" w:hanging="567"/>
      </w:pPr>
      <w:rPr>
        <w:rFonts w:hint="default"/>
      </w:rPr>
    </w:lvl>
    <w:lvl w:ilvl="7" w:tplc="4722314A">
      <w:numFmt w:val="bullet"/>
      <w:lvlText w:val="•"/>
      <w:lvlJc w:val="left"/>
      <w:pPr>
        <w:ind w:left="6714" w:hanging="567"/>
      </w:pPr>
      <w:rPr>
        <w:rFonts w:hint="default"/>
      </w:rPr>
    </w:lvl>
    <w:lvl w:ilvl="8" w:tplc="56E280B4">
      <w:numFmt w:val="bullet"/>
      <w:lvlText w:val="•"/>
      <w:lvlJc w:val="left"/>
      <w:pPr>
        <w:ind w:left="7576" w:hanging="567"/>
      </w:pPr>
      <w:rPr>
        <w:rFonts w:hint="default"/>
      </w:rPr>
    </w:lvl>
  </w:abstractNum>
  <w:abstractNum w:abstractNumId="2" w15:restartNumberingAfterBreak="0">
    <w:nsid w:val="150F13DA"/>
    <w:multiLevelType w:val="hybridMultilevel"/>
    <w:tmpl w:val="720C9ABA"/>
    <w:lvl w:ilvl="0" w:tplc="04150017">
      <w:start w:val="1"/>
      <w:numFmt w:val="lowerLetter"/>
      <w:lvlText w:val="%1)"/>
      <w:lvlJc w:val="left"/>
      <w:pPr>
        <w:ind w:left="1141" w:hanging="360"/>
      </w:pPr>
      <w:rPr>
        <w:rFont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 w15:restartNumberingAfterBreak="0">
    <w:nsid w:val="16FB50CA"/>
    <w:multiLevelType w:val="hybridMultilevel"/>
    <w:tmpl w:val="2F74C0A0"/>
    <w:lvl w:ilvl="0" w:tplc="742AF968">
      <w:start w:val="1"/>
      <w:numFmt w:val="decimal"/>
      <w:lvlText w:val="%1."/>
      <w:lvlJc w:val="left"/>
      <w:pPr>
        <w:ind w:left="824" w:hanging="425"/>
      </w:pPr>
      <w:rPr>
        <w:rFonts w:ascii="Calibri" w:eastAsia="Calibri" w:hAnsi="Calibri" w:cs="Calibri" w:hint="default"/>
        <w:b/>
        <w:bCs/>
        <w:w w:val="99"/>
        <w:sz w:val="24"/>
        <w:szCs w:val="24"/>
      </w:rPr>
    </w:lvl>
    <w:lvl w:ilvl="1" w:tplc="9FDEAE66">
      <w:numFmt w:val="bullet"/>
      <w:lvlText w:val="•"/>
      <w:lvlJc w:val="left"/>
      <w:pPr>
        <w:ind w:left="1668" w:hanging="425"/>
      </w:pPr>
      <w:rPr>
        <w:rFonts w:hint="default"/>
      </w:rPr>
    </w:lvl>
    <w:lvl w:ilvl="2" w:tplc="1918F616">
      <w:numFmt w:val="bullet"/>
      <w:lvlText w:val="•"/>
      <w:lvlJc w:val="left"/>
      <w:pPr>
        <w:ind w:left="2516" w:hanging="425"/>
      </w:pPr>
      <w:rPr>
        <w:rFonts w:hint="default"/>
      </w:rPr>
    </w:lvl>
    <w:lvl w:ilvl="3" w:tplc="7174DC28">
      <w:numFmt w:val="bullet"/>
      <w:lvlText w:val="•"/>
      <w:lvlJc w:val="left"/>
      <w:pPr>
        <w:ind w:left="3364" w:hanging="425"/>
      </w:pPr>
      <w:rPr>
        <w:rFonts w:hint="default"/>
      </w:rPr>
    </w:lvl>
    <w:lvl w:ilvl="4" w:tplc="646CE4D0">
      <w:numFmt w:val="bullet"/>
      <w:lvlText w:val="•"/>
      <w:lvlJc w:val="left"/>
      <w:pPr>
        <w:ind w:left="4212" w:hanging="425"/>
      </w:pPr>
      <w:rPr>
        <w:rFonts w:hint="default"/>
      </w:rPr>
    </w:lvl>
    <w:lvl w:ilvl="5" w:tplc="995024C6">
      <w:numFmt w:val="bullet"/>
      <w:lvlText w:val="•"/>
      <w:lvlJc w:val="left"/>
      <w:pPr>
        <w:ind w:left="5060" w:hanging="425"/>
      </w:pPr>
      <w:rPr>
        <w:rFonts w:hint="default"/>
      </w:rPr>
    </w:lvl>
    <w:lvl w:ilvl="6" w:tplc="4942B57C">
      <w:numFmt w:val="bullet"/>
      <w:lvlText w:val="•"/>
      <w:lvlJc w:val="left"/>
      <w:pPr>
        <w:ind w:left="5908" w:hanging="425"/>
      </w:pPr>
      <w:rPr>
        <w:rFonts w:hint="default"/>
      </w:rPr>
    </w:lvl>
    <w:lvl w:ilvl="7" w:tplc="E8A241D4">
      <w:numFmt w:val="bullet"/>
      <w:lvlText w:val="•"/>
      <w:lvlJc w:val="left"/>
      <w:pPr>
        <w:ind w:left="6756" w:hanging="425"/>
      </w:pPr>
      <w:rPr>
        <w:rFonts w:hint="default"/>
      </w:rPr>
    </w:lvl>
    <w:lvl w:ilvl="8" w:tplc="B2ACDCCA">
      <w:numFmt w:val="bullet"/>
      <w:lvlText w:val="•"/>
      <w:lvlJc w:val="left"/>
      <w:pPr>
        <w:ind w:left="7604" w:hanging="425"/>
      </w:pPr>
      <w:rPr>
        <w:rFonts w:hint="default"/>
      </w:rPr>
    </w:lvl>
  </w:abstractNum>
  <w:abstractNum w:abstractNumId="4" w15:restartNumberingAfterBreak="0">
    <w:nsid w:val="1A97418C"/>
    <w:multiLevelType w:val="hybridMultilevel"/>
    <w:tmpl w:val="921A63DC"/>
    <w:lvl w:ilvl="0" w:tplc="04150017">
      <w:start w:val="1"/>
      <w:numFmt w:val="lowerLetter"/>
      <w:lvlText w:val="%1)"/>
      <w:lvlJc w:val="left"/>
      <w:pPr>
        <w:ind w:left="682" w:hanging="567"/>
      </w:pPr>
      <w:rPr>
        <w:rFonts w:hint="default"/>
        <w:w w:val="99"/>
        <w:sz w:val="24"/>
        <w:szCs w:val="24"/>
      </w:rPr>
    </w:lvl>
    <w:lvl w:ilvl="1" w:tplc="40E05A5C">
      <w:start w:val="1"/>
      <w:numFmt w:val="lowerLetter"/>
      <w:lvlText w:val="%2)"/>
      <w:lvlJc w:val="left"/>
      <w:pPr>
        <w:ind w:left="1109" w:hanging="428"/>
      </w:pPr>
      <w:rPr>
        <w:rFonts w:ascii="Calibri" w:eastAsia="Calibri" w:hAnsi="Calibri" w:cs="Calibri" w:hint="default"/>
        <w:w w:val="99"/>
        <w:sz w:val="24"/>
        <w:szCs w:val="24"/>
      </w:rPr>
    </w:lvl>
    <w:lvl w:ilvl="2" w:tplc="FD9CEE62">
      <w:numFmt w:val="bullet"/>
      <w:lvlText w:val="•"/>
      <w:lvlJc w:val="left"/>
      <w:pPr>
        <w:ind w:left="2011" w:hanging="428"/>
      </w:pPr>
      <w:rPr>
        <w:rFonts w:hint="default"/>
      </w:rPr>
    </w:lvl>
    <w:lvl w:ilvl="3" w:tplc="C794F566">
      <w:numFmt w:val="bullet"/>
      <w:lvlText w:val="•"/>
      <w:lvlJc w:val="left"/>
      <w:pPr>
        <w:ind w:left="2922" w:hanging="428"/>
      </w:pPr>
      <w:rPr>
        <w:rFonts w:hint="default"/>
      </w:rPr>
    </w:lvl>
    <w:lvl w:ilvl="4" w:tplc="CB92533C">
      <w:numFmt w:val="bullet"/>
      <w:lvlText w:val="•"/>
      <w:lvlJc w:val="left"/>
      <w:pPr>
        <w:ind w:left="3833" w:hanging="428"/>
      </w:pPr>
      <w:rPr>
        <w:rFonts w:hint="default"/>
      </w:rPr>
    </w:lvl>
    <w:lvl w:ilvl="5" w:tplc="78F002AA">
      <w:numFmt w:val="bullet"/>
      <w:lvlText w:val="•"/>
      <w:lvlJc w:val="left"/>
      <w:pPr>
        <w:ind w:left="4744" w:hanging="428"/>
      </w:pPr>
      <w:rPr>
        <w:rFonts w:hint="default"/>
      </w:rPr>
    </w:lvl>
    <w:lvl w:ilvl="6" w:tplc="AF4C7056">
      <w:numFmt w:val="bullet"/>
      <w:lvlText w:val="•"/>
      <w:lvlJc w:val="left"/>
      <w:pPr>
        <w:ind w:left="5655" w:hanging="428"/>
      </w:pPr>
      <w:rPr>
        <w:rFonts w:hint="default"/>
      </w:rPr>
    </w:lvl>
    <w:lvl w:ilvl="7" w:tplc="2E9EF2CA">
      <w:numFmt w:val="bullet"/>
      <w:lvlText w:val="•"/>
      <w:lvlJc w:val="left"/>
      <w:pPr>
        <w:ind w:left="6566" w:hanging="428"/>
      </w:pPr>
      <w:rPr>
        <w:rFonts w:hint="default"/>
      </w:rPr>
    </w:lvl>
    <w:lvl w:ilvl="8" w:tplc="B442F626">
      <w:numFmt w:val="bullet"/>
      <w:lvlText w:val="•"/>
      <w:lvlJc w:val="left"/>
      <w:pPr>
        <w:ind w:left="7477" w:hanging="428"/>
      </w:pPr>
      <w:rPr>
        <w:rFonts w:hint="default"/>
      </w:rPr>
    </w:lvl>
  </w:abstractNum>
  <w:abstractNum w:abstractNumId="5" w15:restartNumberingAfterBreak="0">
    <w:nsid w:val="1BF83829"/>
    <w:multiLevelType w:val="hybridMultilevel"/>
    <w:tmpl w:val="6E6A5400"/>
    <w:lvl w:ilvl="0" w:tplc="D9A670B6">
      <w:start w:val="1"/>
      <w:numFmt w:val="decimal"/>
      <w:lvlText w:val="%1."/>
      <w:lvlJc w:val="left"/>
      <w:pPr>
        <w:ind w:left="682" w:hanging="567"/>
      </w:pPr>
      <w:rPr>
        <w:rFonts w:ascii="Calibri" w:eastAsia="Calibri" w:hAnsi="Calibri" w:cs="Calibri" w:hint="default"/>
        <w:w w:val="99"/>
        <w:sz w:val="24"/>
        <w:szCs w:val="24"/>
      </w:rPr>
    </w:lvl>
    <w:lvl w:ilvl="1" w:tplc="8F90EB0C">
      <w:start w:val="1"/>
      <w:numFmt w:val="lowerLetter"/>
      <w:lvlText w:val="%2)"/>
      <w:lvlJc w:val="left"/>
      <w:pPr>
        <w:ind w:left="1109" w:hanging="428"/>
      </w:pPr>
      <w:rPr>
        <w:rFonts w:ascii="Calibri" w:eastAsia="Calibri" w:hAnsi="Calibri" w:cs="Calibri" w:hint="default"/>
        <w:w w:val="99"/>
        <w:sz w:val="24"/>
        <w:szCs w:val="24"/>
      </w:rPr>
    </w:lvl>
    <w:lvl w:ilvl="2" w:tplc="EDD48A60">
      <w:numFmt w:val="bullet"/>
      <w:lvlText w:val="•"/>
      <w:lvlJc w:val="left"/>
      <w:pPr>
        <w:ind w:left="2011" w:hanging="428"/>
      </w:pPr>
      <w:rPr>
        <w:rFonts w:hint="default"/>
      </w:rPr>
    </w:lvl>
    <w:lvl w:ilvl="3" w:tplc="F42000BE">
      <w:numFmt w:val="bullet"/>
      <w:lvlText w:val="•"/>
      <w:lvlJc w:val="left"/>
      <w:pPr>
        <w:ind w:left="2922" w:hanging="428"/>
      </w:pPr>
      <w:rPr>
        <w:rFonts w:hint="default"/>
      </w:rPr>
    </w:lvl>
    <w:lvl w:ilvl="4" w:tplc="E1BA1FB2">
      <w:numFmt w:val="bullet"/>
      <w:lvlText w:val="•"/>
      <w:lvlJc w:val="left"/>
      <w:pPr>
        <w:ind w:left="3833" w:hanging="428"/>
      </w:pPr>
      <w:rPr>
        <w:rFonts w:hint="default"/>
      </w:rPr>
    </w:lvl>
    <w:lvl w:ilvl="5" w:tplc="7ACC7D6E">
      <w:numFmt w:val="bullet"/>
      <w:lvlText w:val="•"/>
      <w:lvlJc w:val="left"/>
      <w:pPr>
        <w:ind w:left="4744" w:hanging="428"/>
      </w:pPr>
      <w:rPr>
        <w:rFonts w:hint="default"/>
      </w:rPr>
    </w:lvl>
    <w:lvl w:ilvl="6" w:tplc="5FF0ED7E">
      <w:numFmt w:val="bullet"/>
      <w:lvlText w:val="•"/>
      <w:lvlJc w:val="left"/>
      <w:pPr>
        <w:ind w:left="5655" w:hanging="428"/>
      </w:pPr>
      <w:rPr>
        <w:rFonts w:hint="default"/>
      </w:rPr>
    </w:lvl>
    <w:lvl w:ilvl="7" w:tplc="BFA83F3C">
      <w:numFmt w:val="bullet"/>
      <w:lvlText w:val="•"/>
      <w:lvlJc w:val="left"/>
      <w:pPr>
        <w:ind w:left="6566" w:hanging="428"/>
      </w:pPr>
      <w:rPr>
        <w:rFonts w:hint="default"/>
      </w:rPr>
    </w:lvl>
    <w:lvl w:ilvl="8" w:tplc="31A27898">
      <w:numFmt w:val="bullet"/>
      <w:lvlText w:val="•"/>
      <w:lvlJc w:val="left"/>
      <w:pPr>
        <w:ind w:left="7477" w:hanging="428"/>
      </w:pPr>
      <w:rPr>
        <w:rFonts w:hint="default"/>
      </w:rPr>
    </w:lvl>
  </w:abstractNum>
  <w:abstractNum w:abstractNumId="6" w15:restartNumberingAfterBreak="0">
    <w:nsid w:val="1FA1114C"/>
    <w:multiLevelType w:val="hybridMultilevel"/>
    <w:tmpl w:val="71F2B002"/>
    <w:lvl w:ilvl="0" w:tplc="1F28AA14">
      <w:start w:val="1"/>
      <w:numFmt w:val="lowerLetter"/>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FB05339"/>
    <w:multiLevelType w:val="hybridMultilevel"/>
    <w:tmpl w:val="A128E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C7575"/>
    <w:multiLevelType w:val="hybridMultilevel"/>
    <w:tmpl w:val="CE1A481C"/>
    <w:lvl w:ilvl="0" w:tplc="E0A23EEA">
      <w:start w:val="1"/>
      <w:numFmt w:val="lowerLetter"/>
      <w:lvlText w:val="%1)"/>
      <w:lvlJc w:val="left"/>
      <w:pPr>
        <w:ind w:left="836" w:hanging="437"/>
      </w:pPr>
      <w:rPr>
        <w:rFonts w:ascii="Calibri" w:eastAsia="Calibri" w:hAnsi="Calibri" w:cs="Calibri" w:hint="default"/>
        <w:w w:val="99"/>
        <w:sz w:val="24"/>
        <w:szCs w:val="24"/>
      </w:rPr>
    </w:lvl>
    <w:lvl w:ilvl="1" w:tplc="15B41B46">
      <w:numFmt w:val="bullet"/>
      <w:lvlText w:val="•"/>
      <w:lvlJc w:val="left"/>
      <w:pPr>
        <w:ind w:left="1686" w:hanging="437"/>
      </w:pPr>
      <w:rPr>
        <w:rFonts w:hint="default"/>
      </w:rPr>
    </w:lvl>
    <w:lvl w:ilvl="2" w:tplc="BAB09AE8">
      <w:numFmt w:val="bullet"/>
      <w:lvlText w:val="•"/>
      <w:lvlJc w:val="left"/>
      <w:pPr>
        <w:ind w:left="2532" w:hanging="437"/>
      </w:pPr>
      <w:rPr>
        <w:rFonts w:hint="default"/>
      </w:rPr>
    </w:lvl>
    <w:lvl w:ilvl="3" w:tplc="3ED013BA">
      <w:numFmt w:val="bullet"/>
      <w:lvlText w:val="•"/>
      <w:lvlJc w:val="left"/>
      <w:pPr>
        <w:ind w:left="3378" w:hanging="437"/>
      </w:pPr>
      <w:rPr>
        <w:rFonts w:hint="default"/>
      </w:rPr>
    </w:lvl>
    <w:lvl w:ilvl="4" w:tplc="4156CFA0">
      <w:numFmt w:val="bullet"/>
      <w:lvlText w:val="•"/>
      <w:lvlJc w:val="left"/>
      <w:pPr>
        <w:ind w:left="4224" w:hanging="437"/>
      </w:pPr>
      <w:rPr>
        <w:rFonts w:hint="default"/>
      </w:rPr>
    </w:lvl>
    <w:lvl w:ilvl="5" w:tplc="C4BE6754">
      <w:numFmt w:val="bullet"/>
      <w:lvlText w:val="•"/>
      <w:lvlJc w:val="left"/>
      <w:pPr>
        <w:ind w:left="5070" w:hanging="437"/>
      </w:pPr>
      <w:rPr>
        <w:rFonts w:hint="default"/>
      </w:rPr>
    </w:lvl>
    <w:lvl w:ilvl="6" w:tplc="5F26A8B8">
      <w:numFmt w:val="bullet"/>
      <w:lvlText w:val="•"/>
      <w:lvlJc w:val="left"/>
      <w:pPr>
        <w:ind w:left="5916" w:hanging="437"/>
      </w:pPr>
      <w:rPr>
        <w:rFonts w:hint="default"/>
      </w:rPr>
    </w:lvl>
    <w:lvl w:ilvl="7" w:tplc="2BEEAED4">
      <w:numFmt w:val="bullet"/>
      <w:lvlText w:val="•"/>
      <w:lvlJc w:val="left"/>
      <w:pPr>
        <w:ind w:left="6762" w:hanging="437"/>
      </w:pPr>
      <w:rPr>
        <w:rFonts w:hint="default"/>
      </w:rPr>
    </w:lvl>
    <w:lvl w:ilvl="8" w:tplc="72F21C6C">
      <w:numFmt w:val="bullet"/>
      <w:lvlText w:val="•"/>
      <w:lvlJc w:val="left"/>
      <w:pPr>
        <w:ind w:left="7608" w:hanging="437"/>
      </w:pPr>
      <w:rPr>
        <w:rFonts w:hint="default"/>
      </w:rPr>
    </w:lvl>
  </w:abstractNum>
  <w:abstractNum w:abstractNumId="9" w15:restartNumberingAfterBreak="0">
    <w:nsid w:val="259A3DAD"/>
    <w:multiLevelType w:val="hybridMultilevel"/>
    <w:tmpl w:val="B2A4B1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8C3354"/>
    <w:multiLevelType w:val="hybridMultilevel"/>
    <w:tmpl w:val="9A821A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CFD182C"/>
    <w:multiLevelType w:val="multilevel"/>
    <w:tmpl w:val="50D09AC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C87042"/>
    <w:multiLevelType w:val="hybridMultilevel"/>
    <w:tmpl w:val="EB965BAA"/>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96274"/>
    <w:multiLevelType w:val="hybridMultilevel"/>
    <w:tmpl w:val="A04857AE"/>
    <w:lvl w:ilvl="0" w:tplc="2404FDF0">
      <w:start w:val="1"/>
      <w:numFmt w:val="lowerLetter"/>
      <w:lvlText w:val="%1)"/>
      <w:lvlJc w:val="left"/>
      <w:pPr>
        <w:ind w:left="1023" w:hanging="437"/>
      </w:pPr>
      <w:rPr>
        <w:rFonts w:ascii="Calibri" w:eastAsia="Calibri" w:hAnsi="Calibri" w:cs="Calibri" w:hint="default"/>
        <w:w w:val="99"/>
        <w:sz w:val="24"/>
        <w:szCs w:val="24"/>
      </w:rPr>
    </w:lvl>
    <w:lvl w:ilvl="1" w:tplc="9CCE0F9E">
      <w:numFmt w:val="bullet"/>
      <w:lvlText w:val="•"/>
      <w:lvlJc w:val="left"/>
      <w:pPr>
        <w:ind w:left="1848" w:hanging="437"/>
      </w:pPr>
      <w:rPr>
        <w:rFonts w:hint="default"/>
      </w:rPr>
    </w:lvl>
    <w:lvl w:ilvl="2" w:tplc="9BFCAC72">
      <w:numFmt w:val="bullet"/>
      <w:lvlText w:val="•"/>
      <w:lvlJc w:val="left"/>
      <w:pPr>
        <w:ind w:left="2676" w:hanging="437"/>
      </w:pPr>
      <w:rPr>
        <w:rFonts w:hint="default"/>
      </w:rPr>
    </w:lvl>
    <w:lvl w:ilvl="3" w:tplc="0052CA5C">
      <w:numFmt w:val="bullet"/>
      <w:lvlText w:val="•"/>
      <w:lvlJc w:val="left"/>
      <w:pPr>
        <w:ind w:left="3504" w:hanging="437"/>
      </w:pPr>
      <w:rPr>
        <w:rFonts w:hint="default"/>
      </w:rPr>
    </w:lvl>
    <w:lvl w:ilvl="4" w:tplc="C922BA9C">
      <w:numFmt w:val="bullet"/>
      <w:lvlText w:val="•"/>
      <w:lvlJc w:val="left"/>
      <w:pPr>
        <w:ind w:left="4332" w:hanging="437"/>
      </w:pPr>
      <w:rPr>
        <w:rFonts w:hint="default"/>
      </w:rPr>
    </w:lvl>
    <w:lvl w:ilvl="5" w:tplc="7B223488">
      <w:numFmt w:val="bullet"/>
      <w:lvlText w:val="•"/>
      <w:lvlJc w:val="left"/>
      <w:pPr>
        <w:ind w:left="5160" w:hanging="437"/>
      </w:pPr>
      <w:rPr>
        <w:rFonts w:hint="default"/>
      </w:rPr>
    </w:lvl>
    <w:lvl w:ilvl="6" w:tplc="A62C733C">
      <w:numFmt w:val="bullet"/>
      <w:lvlText w:val="•"/>
      <w:lvlJc w:val="left"/>
      <w:pPr>
        <w:ind w:left="5988" w:hanging="437"/>
      </w:pPr>
      <w:rPr>
        <w:rFonts w:hint="default"/>
      </w:rPr>
    </w:lvl>
    <w:lvl w:ilvl="7" w:tplc="63C2A17A">
      <w:numFmt w:val="bullet"/>
      <w:lvlText w:val="•"/>
      <w:lvlJc w:val="left"/>
      <w:pPr>
        <w:ind w:left="6816" w:hanging="437"/>
      </w:pPr>
      <w:rPr>
        <w:rFonts w:hint="default"/>
      </w:rPr>
    </w:lvl>
    <w:lvl w:ilvl="8" w:tplc="59801D44">
      <w:numFmt w:val="bullet"/>
      <w:lvlText w:val="•"/>
      <w:lvlJc w:val="left"/>
      <w:pPr>
        <w:ind w:left="7644" w:hanging="437"/>
      </w:pPr>
      <w:rPr>
        <w:rFonts w:hint="default"/>
      </w:rPr>
    </w:lvl>
  </w:abstractNum>
  <w:abstractNum w:abstractNumId="14" w15:restartNumberingAfterBreak="0">
    <w:nsid w:val="46CC5139"/>
    <w:multiLevelType w:val="hybridMultilevel"/>
    <w:tmpl w:val="670E1930"/>
    <w:lvl w:ilvl="0" w:tplc="F71C9D3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8EE187C"/>
    <w:multiLevelType w:val="hybridMultilevel"/>
    <w:tmpl w:val="ADFE8F16"/>
    <w:lvl w:ilvl="0" w:tplc="722A36EE">
      <w:start w:val="1"/>
      <w:numFmt w:val="bullet"/>
      <w:lvlText w:val="–"/>
      <w:lvlJc w:val="left"/>
      <w:pPr>
        <w:tabs>
          <w:tab w:val="num" w:pos="1364"/>
        </w:tabs>
        <w:ind w:left="1364" w:hanging="284"/>
      </w:pPr>
      <w:rPr>
        <w:rFonts w:ascii="Garamond" w:hAnsi="Garamond" w:hint="default"/>
        <w:color w:val="00000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15:restartNumberingAfterBreak="0">
    <w:nsid w:val="4BFD6D7C"/>
    <w:multiLevelType w:val="hybridMultilevel"/>
    <w:tmpl w:val="EB84DB80"/>
    <w:lvl w:ilvl="0" w:tplc="3D9276FC">
      <w:start w:val="1"/>
      <w:numFmt w:val="decimal"/>
      <w:lvlText w:val="%1."/>
      <w:lvlJc w:val="left"/>
      <w:pPr>
        <w:ind w:left="836" w:hanging="360"/>
      </w:pPr>
      <w:rPr>
        <w:rFonts w:ascii="Calibri" w:eastAsia="Calibri" w:hAnsi="Calibri" w:cs="Calibri" w:hint="default"/>
        <w:w w:val="99"/>
        <w:sz w:val="24"/>
        <w:szCs w:val="24"/>
      </w:rPr>
    </w:lvl>
    <w:lvl w:ilvl="1" w:tplc="304EAD3A">
      <w:numFmt w:val="bullet"/>
      <w:lvlText w:val="•"/>
      <w:lvlJc w:val="left"/>
      <w:pPr>
        <w:ind w:left="1686" w:hanging="360"/>
      </w:pPr>
      <w:rPr>
        <w:rFonts w:hint="default"/>
      </w:rPr>
    </w:lvl>
    <w:lvl w:ilvl="2" w:tplc="F5263C74">
      <w:numFmt w:val="bullet"/>
      <w:lvlText w:val="•"/>
      <w:lvlJc w:val="left"/>
      <w:pPr>
        <w:ind w:left="2532" w:hanging="360"/>
      </w:pPr>
      <w:rPr>
        <w:rFonts w:hint="default"/>
      </w:rPr>
    </w:lvl>
    <w:lvl w:ilvl="3" w:tplc="BB3ED81C">
      <w:numFmt w:val="bullet"/>
      <w:lvlText w:val="•"/>
      <w:lvlJc w:val="left"/>
      <w:pPr>
        <w:ind w:left="3378" w:hanging="360"/>
      </w:pPr>
      <w:rPr>
        <w:rFonts w:hint="default"/>
      </w:rPr>
    </w:lvl>
    <w:lvl w:ilvl="4" w:tplc="595EF1FA">
      <w:numFmt w:val="bullet"/>
      <w:lvlText w:val="•"/>
      <w:lvlJc w:val="left"/>
      <w:pPr>
        <w:ind w:left="4224" w:hanging="360"/>
      </w:pPr>
      <w:rPr>
        <w:rFonts w:hint="default"/>
      </w:rPr>
    </w:lvl>
    <w:lvl w:ilvl="5" w:tplc="B62C5446">
      <w:numFmt w:val="bullet"/>
      <w:lvlText w:val="•"/>
      <w:lvlJc w:val="left"/>
      <w:pPr>
        <w:ind w:left="5070" w:hanging="360"/>
      </w:pPr>
      <w:rPr>
        <w:rFonts w:hint="default"/>
      </w:rPr>
    </w:lvl>
    <w:lvl w:ilvl="6" w:tplc="7DB0581C">
      <w:numFmt w:val="bullet"/>
      <w:lvlText w:val="•"/>
      <w:lvlJc w:val="left"/>
      <w:pPr>
        <w:ind w:left="5916" w:hanging="360"/>
      </w:pPr>
      <w:rPr>
        <w:rFonts w:hint="default"/>
      </w:rPr>
    </w:lvl>
    <w:lvl w:ilvl="7" w:tplc="9D5A0216">
      <w:numFmt w:val="bullet"/>
      <w:lvlText w:val="•"/>
      <w:lvlJc w:val="left"/>
      <w:pPr>
        <w:ind w:left="6762" w:hanging="360"/>
      </w:pPr>
      <w:rPr>
        <w:rFonts w:hint="default"/>
      </w:rPr>
    </w:lvl>
    <w:lvl w:ilvl="8" w:tplc="6838C944">
      <w:numFmt w:val="bullet"/>
      <w:lvlText w:val="•"/>
      <w:lvlJc w:val="left"/>
      <w:pPr>
        <w:ind w:left="7608" w:hanging="360"/>
      </w:pPr>
      <w:rPr>
        <w:rFonts w:hint="default"/>
      </w:rPr>
    </w:lvl>
  </w:abstractNum>
  <w:abstractNum w:abstractNumId="17" w15:restartNumberingAfterBreak="0">
    <w:nsid w:val="53006A87"/>
    <w:multiLevelType w:val="hybridMultilevel"/>
    <w:tmpl w:val="07C806C6"/>
    <w:lvl w:ilvl="0" w:tplc="24D081D2">
      <w:start w:val="1"/>
      <w:numFmt w:val="decimal"/>
      <w:lvlText w:val="%1."/>
      <w:lvlJc w:val="left"/>
      <w:pPr>
        <w:ind w:left="682" w:hanging="567"/>
      </w:pPr>
      <w:rPr>
        <w:rFonts w:ascii="Calibri" w:eastAsia="Calibri" w:hAnsi="Calibri" w:cs="Calibri" w:hint="default"/>
        <w:w w:val="99"/>
        <w:sz w:val="24"/>
        <w:szCs w:val="24"/>
      </w:rPr>
    </w:lvl>
    <w:lvl w:ilvl="1" w:tplc="E6D0653A">
      <w:numFmt w:val="bullet"/>
      <w:lvlText w:val="•"/>
      <w:lvlJc w:val="left"/>
      <w:pPr>
        <w:ind w:left="1542" w:hanging="567"/>
      </w:pPr>
      <w:rPr>
        <w:rFonts w:hint="default"/>
      </w:rPr>
    </w:lvl>
    <w:lvl w:ilvl="2" w:tplc="EE2A593C">
      <w:numFmt w:val="bullet"/>
      <w:lvlText w:val="•"/>
      <w:lvlJc w:val="left"/>
      <w:pPr>
        <w:ind w:left="2404" w:hanging="567"/>
      </w:pPr>
      <w:rPr>
        <w:rFonts w:hint="default"/>
      </w:rPr>
    </w:lvl>
    <w:lvl w:ilvl="3" w:tplc="CC74FD12">
      <w:numFmt w:val="bullet"/>
      <w:lvlText w:val="•"/>
      <w:lvlJc w:val="left"/>
      <w:pPr>
        <w:ind w:left="3266" w:hanging="567"/>
      </w:pPr>
      <w:rPr>
        <w:rFonts w:hint="default"/>
      </w:rPr>
    </w:lvl>
    <w:lvl w:ilvl="4" w:tplc="34D6412C">
      <w:numFmt w:val="bullet"/>
      <w:lvlText w:val="•"/>
      <w:lvlJc w:val="left"/>
      <w:pPr>
        <w:ind w:left="4128" w:hanging="567"/>
      </w:pPr>
      <w:rPr>
        <w:rFonts w:hint="default"/>
      </w:rPr>
    </w:lvl>
    <w:lvl w:ilvl="5" w:tplc="B1B87A30">
      <w:numFmt w:val="bullet"/>
      <w:lvlText w:val="•"/>
      <w:lvlJc w:val="left"/>
      <w:pPr>
        <w:ind w:left="4990" w:hanging="567"/>
      </w:pPr>
      <w:rPr>
        <w:rFonts w:hint="default"/>
      </w:rPr>
    </w:lvl>
    <w:lvl w:ilvl="6" w:tplc="E098CF7E">
      <w:numFmt w:val="bullet"/>
      <w:lvlText w:val="•"/>
      <w:lvlJc w:val="left"/>
      <w:pPr>
        <w:ind w:left="5852" w:hanging="567"/>
      </w:pPr>
      <w:rPr>
        <w:rFonts w:hint="default"/>
      </w:rPr>
    </w:lvl>
    <w:lvl w:ilvl="7" w:tplc="B7B8A176">
      <w:numFmt w:val="bullet"/>
      <w:lvlText w:val="•"/>
      <w:lvlJc w:val="left"/>
      <w:pPr>
        <w:ind w:left="6714" w:hanging="567"/>
      </w:pPr>
      <w:rPr>
        <w:rFonts w:hint="default"/>
      </w:rPr>
    </w:lvl>
    <w:lvl w:ilvl="8" w:tplc="BD7008EE">
      <w:numFmt w:val="bullet"/>
      <w:lvlText w:val="•"/>
      <w:lvlJc w:val="left"/>
      <w:pPr>
        <w:ind w:left="7576" w:hanging="567"/>
      </w:pPr>
      <w:rPr>
        <w:rFonts w:hint="default"/>
      </w:rPr>
    </w:lvl>
  </w:abstractNum>
  <w:abstractNum w:abstractNumId="18" w15:restartNumberingAfterBreak="0">
    <w:nsid w:val="552E065B"/>
    <w:multiLevelType w:val="hybridMultilevel"/>
    <w:tmpl w:val="1682C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60FDC"/>
    <w:multiLevelType w:val="hybridMultilevel"/>
    <w:tmpl w:val="352C32D2"/>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84C97"/>
    <w:multiLevelType w:val="hybridMultilevel"/>
    <w:tmpl w:val="F2CE4E78"/>
    <w:lvl w:ilvl="0" w:tplc="B10819CE">
      <w:start w:val="1"/>
      <w:numFmt w:val="lowerLetter"/>
      <w:lvlText w:val="%1)"/>
      <w:lvlJc w:val="left"/>
      <w:pPr>
        <w:ind w:left="824" w:hanging="425"/>
      </w:pPr>
      <w:rPr>
        <w:rFonts w:ascii="Calibri" w:eastAsia="Calibri" w:hAnsi="Calibri" w:cs="Calibri" w:hint="default"/>
        <w:w w:val="99"/>
        <w:sz w:val="24"/>
        <w:szCs w:val="24"/>
      </w:rPr>
    </w:lvl>
    <w:lvl w:ilvl="1" w:tplc="6D302F66">
      <w:numFmt w:val="bullet"/>
      <w:lvlText w:val="•"/>
      <w:lvlJc w:val="left"/>
      <w:pPr>
        <w:ind w:left="1668" w:hanging="425"/>
      </w:pPr>
      <w:rPr>
        <w:rFonts w:hint="default"/>
      </w:rPr>
    </w:lvl>
    <w:lvl w:ilvl="2" w:tplc="C72A1B08">
      <w:numFmt w:val="bullet"/>
      <w:lvlText w:val="•"/>
      <w:lvlJc w:val="left"/>
      <w:pPr>
        <w:ind w:left="2516" w:hanging="425"/>
      </w:pPr>
      <w:rPr>
        <w:rFonts w:hint="default"/>
      </w:rPr>
    </w:lvl>
    <w:lvl w:ilvl="3" w:tplc="487E5A46">
      <w:numFmt w:val="bullet"/>
      <w:lvlText w:val="•"/>
      <w:lvlJc w:val="left"/>
      <w:pPr>
        <w:ind w:left="3364" w:hanging="425"/>
      </w:pPr>
      <w:rPr>
        <w:rFonts w:hint="default"/>
      </w:rPr>
    </w:lvl>
    <w:lvl w:ilvl="4" w:tplc="BF326A50">
      <w:numFmt w:val="bullet"/>
      <w:lvlText w:val="•"/>
      <w:lvlJc w:val="left"/>
      <w:pPr>
        <w:ind w:left="4212" w:hanging="425"/>
      </w:pPr>
      <w:rPr>
        <w:rFonts w:hint="default"/>
      </w:rPr>
    </w:lvl>
    <w:lvl w:ilvl="5" w:tplc="14C899A0">
      <w:numFmt w:val="bullet"/>
      <w:lvlText w:val="•"/>
      <w:lvlJc w:val="left"/>
      <w:pPr>
        <w:ind w:left="5060" w:hanging="425"/>
      </w:pPr>
      <w:rPr>
        <w:rFonts w:hint="default"/>
      </w:rPr>
    </w:lvl>
    <w:lvl w:ilvl="6" w:tplc="01348918">
      <w:numFmt w:val="bullet"/>
      <w:lvlText w:val="•"/>
      <w:lvlJc w:val="left"/>
      <w:pPr>
        <w:ind w:left="5908" w:hanging="425"/>
      </w:pPr>
      <w:rPr>
        <w:rFonts w:hint="default"/>
      </w:rPr>
    </w:lvl>
    <w:lvl w:ilvl="7" w:tplc="014E79CE">
      <w:numFmt w:val="bullet"/>
      <w:lvlText w:val="•"/>
      <w:lvlJc w:val="left"/>
      <w:pPr>
        <w:ind w:left="6756" w:hanging="425"/>
      </w:pPr>
      <w:rPr>
        <w:rFonts w:hint="default"/>
      </w:rPr>
    </w:lvl>
    <w:lvl w:ilvl="8" w:tplc="707229F6">
      <w:numFmt w:val="bullet"/>
      <w:lvlText w:val="•"/>
      <w:lvlJc w:val="left"/>
      <w:pPr>
        <w:ind w:left="7604" w:hanging="425"/>
      </w:pPr>
      <w:rPr>
        <w:rFonts w:hint="default"/>
      </w:rPr>
    </w:lvl>
  </w:abstractNum>
  <w:abstractNum w:abstractNumId="21" w15:restartNumberingAfterBreak="0">
    <w:nsid w:val="596E2521"/>
    <w:multiLevelType w:val="hybridMultilevel"/>
    <w:tmpl w:val="E7986BC2"/>
    <w:lvl w:ilvl="0" w:tplc="58506E0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626A83"/>
    <w:multiLevelType w:val="hybridMultilevel"/>
    <w:tmpl w:val="FEB4C32C"/>
    <w:lvl w:ilvl="0" w:tplc="E0B0488E">
      <w:start w:val="1"/>
      <w:numFmt w:val="decimal"/>
      <w:lvlText w:val="%1."/>
      <w:lvlJc w:val="left"/>
      <w:pPr>
        <w:ind w:left="682" w:hanging="567"/>
      </w:pPr>
      <w:rPr>
        <w:rFonts w:ascii="Calibri" w:eastAsia="Calibri" w:hAnsi="Calibri" w:cs="Calibri" w:hint="default"/>
        <w:w w:val="99"/>
        <w:sz w:val="24"/>
        <w:szCs w:val="24"/>
      </w:rPr>
    </w:lvl>
    <w:lvl w:ilvl="1" w:tplc="D6A654DC">
      <w:numFmt w:val="bullet"/>
      <w:lvlText w:val="•"/>
      <w:lvlJc w:val="left"/>
      <w:pPr>
        <w:ind w:left="1542" w:hanging="567"/>
      </w:pPr>
      <w:rPr>
        <w:rFonts w:hint="default"/>
      </w:rPr>
    </w:lvl>
    <w:lvl w:ilvl="2" w:tplc="F7DEC3D6">
      <w:numFmt w:val="bullet"/>
      <w:lvlText w:val="•"/>
      <w:lvlJc w:val="left"/>
      <w:pPr>
        <w:ind w:left="2404" w:hanging="567"/>
      </w:pPr>
      <w:rPr>
        <w:rFonts w:hint="default"/>
      </w:rPr>
    </w:lvl>
    <w:lvl w:ilvl="3" w:tplc="93525576">
      <w:numFmt w:val="bullet"/>
      <w:lvlText w:val="•"/>
      <w:lvlJc w:val="left"/>
      <w:pPr>
        <w:ind w:left="3266" w:hanging="567"/>
      </w:pPr>
      <w:rPr>
        <w:rFonts w:hint="default"/>
      </w:rPr>
    </w:lvl>
    <w:lvl w:ilvl="4" w:tplc="26BA342E">
      <w:numFmt w:val="bullet"/>
      <w:lvlText w:val="•"/>
      <w:lvlJc w:val="left"/>
      <w:pPr>
        <w:ind w:left="4128" w:hanging="567"/>
      </w:pPr>
      <w:rPr>
        <w:rFonts w:hint="default"/>
      </w:rPr>
    </w:lvl>
    <w:lvl w:ilvl="5" w:tplc="532E7824">
      <w:numFmt w:val="bullet"/>
      <w:lvlText w:val="•"/>
      <w:lvlJc w:val="left"/>
      <w:pPr>
        <w:ind w:left="4990" w:hanging="567"/>
      </w:pPr>
      <w:rPr>
        <w:rFonts w:hint="default"/>
      </w:rPr>
    </w:lvl>
    <w:lvl w:ilvl="6" w:tplc="75B63098">
      <w:numFmt w:val="bullet"/>
      <w:lvlText w:val="•"/>
      <w:lvlJc w:val="left"/>
      <w:pPr>
        <w:ind w:left="5852" w:hanging="567"/>
      </w:pPr>
      <w:rPr>
        <w:rFonts w:hint="default"/>
      </w:rPr>
    </w:lvl>
    <w:lvl w:ilvl="7" w:tplc="C414D412">
      <w:numFmt w:val="bullet"/>
      <w:lvlText w:val="•"/>
      <w:lvlJc w:val="left"/>
      <w:pPr>
        <w:ind w:left="6714" w:hanging="567"/>
      </w:pPr>
      <w:rPr>
        <w:rFonts w:hint="default"/>
      </w:rPr>
    </w:lvl>
    <w:lvl w:ilvl="8" w:tplc="3C004022">
      <w:numFmt w:val="bullet"/>
      <w:lvlText w:val="•"/>
      <w:lvlJc w:val="left"/>
      <w:pPr>
        <w:ind w:left="7576" w:hanging="567"/>
      </w:pPr>
      <w:rPr>
        <w:rFonts w:hint="default"/>
      </w:rPr>
    </w:lvl>
  </w:abstractNum>
  <w:abstractNum w:abstractNumId="23" w15:restartNumberingAfterBreak="0">
    <w:nsid w:val="5C9B7794"/>
    <w:multiLevelType w:val="hybridMultilevel"/>
    <w:tmpl w:val="83F24AA8"/>
    <w:lvl w:ilvl="0" w:tplc="7748689E">
      <w:start w:val="1"/>
      <w:numFmt w:val="decimal"/>
      <w:lvlText w:val="%1."/>
      <w:lvlJc w:val="left"/>
      <w:pPr>
        <w:ind w:left="826" w:hanging="567"/>
        <w:jc w:val="right"/>
      </w:pPr>
      <w:rPr>
        <w:rFonts w:ascii="Calibri" w:eastAsia="Calibri" w:hAnsi="Calibri" w:cs="Calibri" w:hint="default"/>
        <w:w w:val="99"/>
        <w:sz w:val="24"/>
        <w:szCs w:val="24"/>
      </w:rPr>
    </w:lvl>
    <w:lvl w:ilvl="1" w:tplc="D5F4B036">
      <w:numFmt w:val="bullet"/>
      <w:lvlText w:val="-"/>
      <w:lvlJc w:val="left"/>
      <w:pPr>
        <w:ind w:left="871" w:hanging="185"/>
      </w:pPr>
      <w:rPr>
        <w:rFonts w:ascii="Calibri" w:eastAsia="Calibri" w:hAnsi="Calibri" w:cs="Calibri" w:hint="default"/>
        <w:w w:val="99"/>
        <w:sz w:val="24"/>
        <w:szCs w:val="24"/>
      </w:rPr>
    </w:lvl>
    <w:lvl w:ilvl="2" w:tplc="A5FEB0AC">
      <w:numFmt w:val="bullet"/>
      <w:lvlText w:val="•"/>
      <w:lvlJc w:val="left"/>
      <w:pPr>
        <w:ind w:left="1795" w:hanging="185"/>
      </w:pPr>
      <w:rPr>
        <w:rFonts w:hint="default"/>
      </w:rPr>
    </w:lvl>
    <w:lvl w:ilvl="3" w:tplc="618CD1F2">
      <w:numFmt w:val="bullet"/>
      <w:lvlText w:val="•"/>
      <w:lvlJc w:val="left"/>
      <w:pPr>
        <w:ind w:left="2711" w:hanging="185"/>
      </w:pPr>
      <w:rPr>
        <w:rFonts w:hint="default"/>
      </w:rPr>
    </w:lvl>
    <w:lvl w:ilvl="4" w:tplc="EC529806">
      <w:numFmt w:val="bullet"/>
      <w:lvlText w:val="•"/>
      <w:lvlJc w:val="left"/>
      <w:pPr>
        <w:ind w:left="3626" w:hanging="185"/>
      </w:pPr>
      <w:rPr>
        <w:rFonts w:hint="default"/>
      </w:rPr>
    </w:lvl>
    <w:lvl w:ilvl="5" w:tplc="97F4F28A">
      <w:numFmt w:val="bullet"/>
      <w:lvlText w:val="•"/>
      <w:lvlJc w:val="left"/>
      <w:pPr>
        <w:ind w:left="4542" w:hanging="185"/>
      </w:pPr>
      <w:rPr>
        <w:rFonts w:hint="default"/>
      </w:rPr>
    </w:lvl>
    <w:lvl w:ilvl="6" w:tplc="527A7044">
      <w:numFmt w:val="bullet"/>
      <w:lvlText w:val="•"/>
      <w:lvlJc w:val="left"/>
      <w:pPr>
        <w:ind w:left="5457" w:hanging="185"/>
      </w:pPr>
      <w:rPr>
        <w:rFonts w:hint="default"/>
      </w:rPr>
    </w:lvl>
    <w:lvl w:ilvl="7" w:tplc="66E60738">
      <w:numFmt w:val="bullet"/>
      <w:lvlText w:val="•"/>
      <w:lvlJc w:val="left"/>
      <w:pPr>
        <w:ind w:left="6373" w:hanging="185"/>
      </w:pPr>
      <w:rPr>
        <w:rFonts w:hint="default"/>
      </w:rPr>
    </w:lvl>
    <w:lvl w:ilvl="8" w:tplc="42E82434">
      <w:numFmt w:val="bullet"/>
      <w:lvlText w:val="•"/>
      <w:lvlJc w:val="left"/>
      <w:pPr>
        <w:ind w:left="7288" w:hanging="185"/>
      </w:pPr>
      <w:rPr>
        <w:rFonts w:hint="default"/>
      </w:rPr>
    </w:lvl>
  </w:abstractNum>
  <w:abstractNum w:abstractNumId="24" w15:restartNumberingAfterBreak="0">
    <w:nsid w:val="63201CFC"/>
    <w:multiLevelType w:val="hybridMultilevel"/>
    <w:tmpl w:val="4A40F93E"/>
    <w:lvl w:ilvl="0" w:tplc="495A7288">
      <w:start w:val="1"/>
      <w:numFmt w:val="decimal"/>
      <w:lvlText w:val="%1."/>
      <w:lvlJc w:val="left"/>
      <w:pPr>
        <w:ind w:left="682" w:hanging="567"/>
      </w:pPr>
      <w:rPr>
        <w:rFonts w:ascii="Calibri" w:eastAsia="Calibri" w:hAnsi="Calibri" w:cs="Calibri" w:hint="default"/>
        <w:w w:val="99"/>
        <w:sz w:val="24"/>
        <w:szCs w:val="24"/>
      </w:rPr>
    </w:lvl>
    <w:lvl w:ilvl="1" w:tplc="487E8B4C">
      <w:start w:val="1"/>
      <w:numFmt w:val="lowerLetter"/>
      <w:lvlText w:val="%2)"/>
      <w:lvlJc w:val="left"/>
      <w:pPr>
        <w:ind w:left="836" w:hanging="360"/>
      </w:pPr>
      <w:rPr>
        <w:rFonts w:ascii="Calibri" w:eastAsia="Calibri" w:hAnsi="Calibri" w:cs="Calibri" w:hint="default"/>
        <w:w w:val="99"/>
        <w:sz w:val="24"/>
        <w:szCs w:val="24"/>
      </w:rPr>
    </w:lvl>
    <w:lvl w:ilvl="2" w:tplc="70C22866">
      <w:numFmt w:val="bullet"/>
      <w:lvlText w:val="•"/>
      <w:lvlJc w:val="left"/>
      <w:pPr>
        <w:ind w:left="1780" w:hanging="360"/>
      </w:pPr>
      <w:rPr>
        <w:rFonts w:hint="default"/>
      </w:rPr>
    </w:lvl>
    <w:lvl w:ilvl="3" w:tplc="4FA4AFB0">
      <w:numFmt w:val="bullet"/>
      <w:lvlText w:val="•"/>
      <w:lvlJc w:val="left"/>
      <w:pPr>
        <w:ind w:left="2720" w:hanging="360"/>
      </w:pPr>
      <w:rPr>
        <w:rFonts w:hint="default"/>
      </w:rPr>
    </w:lvl>
    <w:lvl w:ilvl="4" w:tplc="66DC5E72">
      <w:numFmt w:val="bullet"/>
      <w:lvlText w:val="•"/>
      <w:lvlJc w:val="left"/>
      <w:pPr>
        <w:ind w:left="3660" w:hanging="360"/>
      </w:pPr>
      <w:rPr>
        <w:rFonts w:hint="default"/>
      </w:rPr>
    </w:lvl>
    <w:lvl w:ilvl="5" w:tplc="B784DCFE">
      <w:numFmt w:val="bullet"/>
      <w:lvlText w:val="•"/>
      <w:lvlJc w:val="left"/>
      <w:pPr>
        <w:ind w:left="4600" w:hanging="360"/>
      </w:pPr>
      <w:rPr>
        <w:rFonts w:hint="default"/>
      </w:rPr>
    </w:lvl>
    <w:lvl w:ilvl="6" w:tplc="8496D130">
      <w:numFmt w:val="bullet"/>
      <w:lvlText w:val="•"/>
      <w:lvlJc w:val="left"/>
      <w:pPr>
        <w:ind w:left="5540" w:hanging="360"/>
      </w:pPr>
      <w:rPr>
        <w:rFonts w:hint="default"/>
      </w:rPr>
    </w:lvl>
    <w:lvl w:ilvl="7" w:tplc="BB064AA8">
      <w:numFmt w:val="bullet"/>
      <w:lvlText w:val="•"/>
      <w:lvlJc w:val="left"/>
      <w:pPr>
        <w:ind w:left="6480" w:hanging="360"/>
      </w:pPr>
      <w:rPr>
        <w:rFonts w:hint="default"/>
      </w:rPr>
    </w:lvl>
    <w:lvl w:ilvl="8" w:tplc="7B423246">
      <w:numFmt w:val="bullet"/>
      <w:lvlText w:val="•"/>
      <w:lvlJc w:val="left"/>
      <w:pPr>
        <w:ind w:left="7420" w:hanging="360"/>
      </w:pPr>
      <w:rPr>
        <w:rFonts w:hint="default"/>
      </w:rPr>
    </w:lvl>
  </w:abstractNum>
  <w:abstractNum w:abstractNumId="25" w15:restartNumberingAfterBreak="0">
    <w:nsid w:val="6BF726DD"/>
    <w:multiLevelType w:val="hybridMultilevel"/>
    <w:tmpl w:val="4E6AC5CA"/>
    <w:lvl w:ilvl="0" w:tplc="04150017">
      <w:start w:val="1"/>
      <w:numFmt w:val="lowerLetter"/>
      <w:lvlText w:val="%1)"/>
      <w:lvlJc w:val="left"/>
      <w:pPr>
        <w:ind w:left="682" w:hanging="567"/>
      </w:pPr>
      <w:rPr>
        <w:rFonts w:hint="default"/>
        <w:w w:val="99"/>
        <w:sz w:val="24"/>
        <w:szCs w:val="24"/>
      </w:rPr>
    </w:lvl>
    <w:lvl w:ilvl="1" w:tplc="6FA0D234">
      <w:start w:val="1"/>
      <w:numFmt w:val="lowerLetter"/>
      <w:lvlText w:val="%2)"/>
      <w:lvlJc w:val="left"/>
      <w:pPr>
        <w:ind w:left="1109" w:hanging="428"/>
      </w:pPr>
      <w:rPr>
        <w:rFonts w:ascii="Calibri" w:eastAsia="Calibri" w:hAnsi="Calibri" w:cs="Calibri" w:hint="default"/>
        <w:spacing w:val="-1"/>
        <w:w w:val="100"/>
        <w:sz w:val="22"/>
        <w:szCs w:val="22"/>
      </w:rPr>
    </w:lvl>
    <w:lvl w:ilvl="2" w:tplc="D0C6E660">
      <w:numFmt w:val="bullet"/>
      <w:lvlText w:val="•"/>
      <w:lvlJc w:val="left"/>
      <w:pPr>
        <w:ind w:left="2011" w:hanging="428"/>
      </w:pPr>
      <w:rPr>
        <w:rFonts w:hint="default"/>
      </w:rPr>
    </w:lvl>
    <w:lvl w:ilvl="3" w:tplc="A79C8A6A">
      <w:numFmt w:val="bullet"/>
      <w:lvlText w:val="•"/>
      <w:lvlJc w:val="left"/>
      <w:pPr>
        <w:ind w:left="2922" w:hanging="428"/>
      </w:pPr>
      <w:rPr>
        <w:rFonts w:hint="default"/>
      </w:rPr>
    </w:lvl>
    <w:lvl w:ilvl="4" w:tplc="7B1C7F68">
      <w:numFmt w:val="bullet"/>
      <w:lvlText w:val="•"/>
      <w:lvlJc w:val="left"/>
      <w:pPr>
        <w:ind w:left="3833" w:hanging="428"/>
      </w:pPr>
      <w:rPr>
        <w:rFonts w:hint="default"/>
      </w:rPr>
    </w:lvl>
    <w:lvl w:ilvl="5" w:tplc="1B38BBD2">
      <w:numFmt w:val="bullet"/>
      <w:lvlText w:val="•"/>
      <w:lvlJc w:val="left"/>
      <w:pPr>
        <w:ind w:left="4744" w:hanging="428"/>
      </w:pPr>
      <w:rPr>
        <w:rFonts w:hint="default"/>
      </w:rPr>
    </w:lvl>
    <w:lvl w:ilvl="6" w:tplc="19009306">
      <w:numFmt w:val="bullet"/>
      <w:lvlText w:val="•"/>
      <w:lvlJc w:val="left"/>
      <w:pPr>
        <w:ind w:left="5655" w:hanging="428"/>
      </w:pPr>
      <w:rPr>
        <w:rFonts w:hint="default"/>
      </w:rPr>
    </w:lvl>
    <w:lvl w:ilvl="7" w:tplc="CA024568">
      <w:numFmt w:val="bullet"/>
      <w:lvlText w:val="•"/>
      <w:lvlJc w:val="left"/>
      <w:pPr>
        <w:ind w:left="6566" w:hanging="428"/>
      </w:pPr>
      <w:rPr>
        <w:rFonts w:hint="default"/>
      </w:rPr>
    </w:lvl>
    <w:lvl w:ilvl="8" w:tplc="FA008ACC">
      <w:numFmt w:val="bullet"/>
      <w:lvlText w:val="•"/>
      <w:lvlJc w:val="left"/>
      <w:pPr>
        <w:ind w:left="7477" w:hanging="428"/>
      </w:pPr>
      <w:rPr>
        <w:rFonts w:hint="default"/>
      </w:rPr>
    </w:lvl>
  </w:abstractNum>
  <w:abstractNum w:abstractNumId="26" w15:restartNumberingAfterBreak="0">
    <w:nsid w:val="6DCC732B"/>
    <w:multiLevelType w:val="hybridMultilevel"/>
    <w:tmpl w:val="388836C6"/>
    <w:lvl w:ilvl="0" w:tplc="D568AC74">
      <w:start w:val="1"/>
      <w:numFmt w:val="decimal"/>
      <w:lvlText w:val="%1."/>
      <w:lvlJc w:val="left"/>
      <w:pPr>
        <w:ind w:left="682" w:hanging="567"/>
      </w:pPr>
      <w:rPr>
        <w:rFonts w:ascii="Calibri" w:eastAsia="Calibri" w:hAnsi="Calibri" w:cs="Calibri" w:hint="default"/>
        <w:w w:val="99"/>
        <w:sz w:val="24"/>
        <w:szCs w:val="24"/>
      </w:rPr>
    </w:lvl>
    <w:lvl w:ilvl="1" w:tplc="6FA0D234">
      <w:start w:val="1"/>
      <w:numFmt w:val="lowerLetter"/>
      <w:lvlText w:val="%2)"/>
      <w:lvlJc w:val="left"/>
      <w:pPr>
        <w:ind w:left="1109" w:hanging="428"/>
      </w:pPr>
      <w:rPr>
        <w:rFonts w:ascii="Calibri" w:eastAsia="Calibri" w:hAnsi="Calibri" w:cs="Calibri" w:hint="default"/>
        <w:spacing w:val="-1"/>
        <w:w w:val="100"/>
        <w:sz w:val="22"/>
        <w:szCs w:val="22"/>
      </w:rPr>
    </w:lvl>
    <w:lvl w:ilvl="2" w:tplc="D0C6E660">
      <w:numFmt w:val="bullet"/>
      <w:lvlText w:val="•"/>
      <w:lvlJc w:val="left"/>
      <w:pPr>
        <w:ind w:left="2011" w:hanging="428"/>
      </w:pPr>
      <w:rPr>
        <w:rFonts w:hint="default"/>
      </w:rPr>
    </w:lvl>
    <w:lvl w:ilvl="3" w:tplc="A79C8A6A">
      <w:numFmt w:val="bullet"/>
      <w:lvlText w:val="•"/>
      <w:lvlJc w:val="left"/>
      <w:pPr>
        <w:ind w:left="2922" w:hanging="428"/>
      </w:pPr>
      <w:rPr>
        <w:rFonts w:hint="default"/>
      </w:rPr>
    </w:lvl>
    <w:lvl w:ilvl="4" w:tplc="7B1C7F68">
      <w:numFmt w:val="bullet"/>
      <w:lvlText w:val="•"/>
      <w:lvlJc w:val="left"/>
      <w:pPr>
        <w:ind w:left="3833" w:hanging="428"/>
      </w:pPr>
      <w:rPr>
        <w:rFonts w:hint="default"/>
      </w:rPr>
    </w:lvl>
    <w:lvl w:ilvl="5" w:tplc="1B38BBD2">
      <w:numFmt w:val="bullet"/>
      <w:lvlText w:val="•"/>
      <w:lvlJc w:val="left"/>
      <w:pPr>
        <w:ind w:left="4744" w:hanging="428"/>
      </w:pPr>
      <w:rPr>
        <w:rFonts w:hint="default"/>
      </w:rPr>
    </w:lvl>
    <w:lvl w:ilvl="6" w:tplc="19009306">
      <w:numFmt w:val="bullet"/>
      <w:lvlText w:val="•"/>
      <w:lvlJc w:val="left"/>
      <w:pPr>
        <w:ind w:left="5655" w:hanging="428"/>
      </w:pPr>
      <w:rPr>
        <w:rFonts w:hint="default"/>
      </w:rPr>
    </w:lvl>
    <w:lvl w:ilvl="7" w:tplc="CA024568">
      <w:numFmt w:val="bullet"/>
      <w:lvlText w:val="•"/>
      <w:lvlJc w:val="left"/>
      <w:pPr>
        <w:ind w:left="6566" w:hanging="428"/>
      </w:pPr>
      <w:rPr>
        <w:rFonts w:hint="default"/>
      </w:rPr>
    </w:lvl>
    <w:lvl w:ilvl="8" w:tplc="FA008ACC">
      <w:numFmt w:val="bullet"/>
      <w:lvlText w:val="•"/>
      <w:lvlJc w:val="left"/>
      <w:pPr>
        <w:ind w:left="7477" w:hanging="428"/>
      </w:pPr>
      <w:rPr>
        <w:rFonts w:hint="default"/>
      </w:rPr>
    </w:lvl>
  </w:abstractNum>
  <w:abstractNum w:abstractNumId="27" w15:restartNumberingAfterBreak="0">
    <w:nsid w:val="6E951EFE"/>
    <w:multiLevelType w:val="hybridMultilevel"/>
    <w:tmpl w:val="3A30C494"/>
    <w:lvl w:ilvl="0" w:tplc="E4A429BE">
      <w:start w:val="1"/>
      <w:numFmt w:val="lowerLetter"/>
      <w:lvlText w:val="%1)"/>
      <w:lvlJc w:val="left"/>
      <w:pPr>
        <w:ind w:left="836" w:hanging="437"/>
      </w:pPr>
      <w:rPr>
        <w:rFonts w:ascii="Calibri" w:eastAsia="Calibri" w:hAnsi="Calibri" w:cs="Calibri" w:hint="default"/>
        <w:w w:val="99"/>
        <w:sz w:val="24"/>
        <w:szCs w:val="24"/>
      </w:rPr>
    </w:lvl>
    <w:lvl w:ilvl="1" w:tplc="AF70F018">
      <w:numFmt w:val="bullet"/>
      <w:lvlText w:val="•"/>
      <w:lvlJc w:val="left"/>
      <w:pPr>
        <w:ind w:left="1686" w:hanging="437"/>
      </w:pPr>
      <w:rPr>
        <w:rFonts w:hint="default"/>
      </w:rPr>
    </w:lvl>
    <w:lvl w:ilvl="2" w:tplc="6B1EF8A8">
      <w:numFmt w:val="bullet"/>
      <w:lvlText w:val="•"/>
      <w:lvlJc w:val="left"/>
      <w:pPr>
        <w:ind w:left="2532" w:hanging="437"/>
      </w:pPr>
      <w:rPr>
        <w:rFonts w:hint="default"/>
      </w:rPr>
    </w:lvl>
    <w:lvl w:ilvl="3" w:tplc="E2D252FC">
      <w:numFmt w:val="bullet"/>
      <w:lvlText w:val="•"/>
      <w:lvlJc w:val="left"/>
      <w:pPr>
        <w:ind w:left="3378" w:hanging="437"/>
      </w:pPr>
      <w:rPr>
        <w:rFonts w:hint="default"/>
      </w:rPr>
    </w:lvl>
    <w:lvl w:ilvl="4" w:tplc="0D502978">
      <w:numFmt w:val="bullet"/>
      <w:lvlText w:val="•"/>
      <w:lvlJc w:val="left"/>
      <w:pPr>
        <w:ind w:left="4224" w:hanging="437"/>
      </w:pPr>
      <w:rPr>
        <w:rFonts w:hint="default"/>
      </w:rPr>
    </w:lvl>
    <w:lvl w:ilvl="5" w:tplc="2F8C5A7A">
      <w:numFmt w:val="bullet"/>
      <w:lvlText w:val="•"/>
      <w:lvlJc w:val="left"/>
      <w:pPr>
        <w:ind w:left="5070" w:hanging="437"/>
      </w:pPr>
      <w:rPr>
        <w:rFonts w:hint="default"/>
      </w:rPr>
    </w:lvl>
    <w:lvl w:ilvl="6" w:tplc="7A78AA54">
      <w:numFmt w:val="bullet"/>
      <w:lvlText w:val="•"/>
      <w:lvlJc w:val="left"/>
      <w:pPr>
        <w:ind w:left="5916" w:hanging="437"/>
      </w:pPr>
      <w:rPr>
        <w:rFonts w:hint="default"/>
      </w:rPr>
    </w:lvl>
    <w:lvl w:ilvl="7" w:tplc="C8EECC02">
      <w:numFmt w:val="bullet"/>
      <w:lvlText w:val="•"/>
      <w:lvlJc w:val="left"/>
      <w:pPr>
        <w:ind w:left="6762" w:hanging="437"/>
      </w:pPr>
      <w:rPr>
        <w:rFonts w:hint="default"/>
      </w:rPr>
    </w:lvl>
    <w:lvl w:ilvl="8" w:tplc="ECCE5496">
      <w:numFmt w:val="bullet"/>
      <w:lvlText w:val="•"/>
      <w:lvlJc w:val="left"/>
      <w:pPr>
        <w:ind w:left="7608" w:hanging="437"/>
      </w:pPr>
      <w:rPr>
        <w:rFonts w:hint="default"/>
      </w:rPr>
    </w:lvl>
  </w:abstractNum>
  <w:abstractNum w:abstractNumId="28" w15:restartNumberingAfterBreak="0">
    <w:nsid w:val="71DF5947"/>
    <w:multiLevelType w:val="hybridMultilevel"/>
    <w:tmpl w:val="C30AE67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3240610"/>
    <w:multiLevelType w:val="hybridMultilevel"/>
    <w:tmpl w:val="99E44C24"/>
    <w:lvl w:ilvl="0" w:tplc="99A4B804">
      <w:start w:val="1"/>
      <w:numFmt w:val="lowerLetter"/>
      <w:lvlText w:val="%1)"/>
      <w:lvlJc w:val="left"/>
      <w:pPr>
        <w:ind w:left="836" w:hanging="437"/>
      </w:pPr>
      <w:rPr>
        <w:rFonts w:ascii="Calibri" w:eastAsia="Calibri" w:hAnsi="Calibri" w:cs="Calibri" w:hint="default"/>
        <w:w w:val="99"/>
        <w:sz w:val="24"/>
        <w:szCs w:val="24"/>
      </w:rPr>
    </w:lvl>
    <w:lvl w:ilvl="1" w:tplc="FE8E4BCC">
      <w:numFmt w:val="bullet"/>
      <w:lvlText w:val="•"/>
      <w:lvlJc w:val="left"/>
      <w:pPr>
        <w:ind w:left="1686" w:hanging="437"/>
      </w:pPr>
      <w:rPr>
        <w:rFonts w:hint="default"/>
      </w:rPr>
    </w:lvl>
    <w:lvl w:ilvl="2" w:tplc="49BC0A0A">
      <w:numFmt w:val="bullet"/>
      <w:lvlText w:val="•"/>
      <w:lvlJc w:val="left"/>
      <w:pPr>
        <w:ind w:left="2532" w:hanging="437"/>
      </w:pPr>
      <w:rPr>
        <w:rFonts w:hint="default"/>
      </w:rPr>
    </w:lvl>
    <w:lvl w:ilvl="3" w:tplc="7CD2FADA">
      <w:numFmt w:val="bullet"/>
      <w:lvlText w:val="•"/>
      <w:lvlJc w:val="left"/>
      <w:pPr>
        <w:ind w:left="3378" w:hanging="437"/>
      </w:pPr>
      <w:rPr>
        <w:rFonts w:hint="default"/>
      </w:rPr>
    </w:lvl>
    <w:lvl w:ilvl="4" w:tplc="08AE4E72">
      <w:numFmt w:val="bullet"/>
      <w:lvlText w:val="•"/>
      <w:lvlJc w:val="left"/>
      <w:pPr>
        <w:ind w:left="4224" w:hanging="437"/>
      </w:pPr>
      <w:rPr>
        <w:rFonts w:hint="default"/>
      </w:rPr>
    </w:lvl>
    <w:lvl w:ilvl="5" w:tplc="CC16E490">
      <w:numFmt w:val="bullet"/>
      <w:lvlText w:val="•"/>
      <w:lvlJc w:val="left"/>
      <w:pPr>
        <w:ind w:left="5070" w:hanging="437"/>
      </w:pPr>
      <w:rPr>
        <w:rFonts w:hint="default"/>
      </w:rPr>
    </w:lvl>
    <w:lvl w:ilvl="6" w:tplc="FAC8650A">
      <w:numFmt w:val="bullet"/>
      <w:lvlText w:val="•"/>
      <w:lvlJc w:val="left"/>
      <w:pPr>
        <w:ind w:left="5916" w:hanging="437"/>
      </w:pPr>
      <w:rPr>
        <w:rFonts w:hint="default"/>
      </w:rPr>
    </w:lvl>
    <w:lvl w:ilvl="7" w:tplc="A348A0C0">
      <w:numFmt w:val="bullet"/>
      <w:lvlText w:val="•"/>
      <w:lvlJc w:val="left"/>
      <w:pPr>
        <w:ind w:left="6762" w:hanging="437"/>
      </w:pPr>
      <w:rPr>
        <w:rFonts w:hint="default"/>
      </w:rPr>
    </w:lvl>
    <w:lvl w:ilvl="8" w:tplc="7DBC386C">
      <w:numFmt w:val="bullet"/>
      <w:lvlText w:val="•"/>
      <w:lvlJc w:val="left"/>
      <w:pPr>
        <w:ind w:left="7608" w:hanging="437"/>
      </w:pPr>
      <w:rPr>
        <w:rFonts w:hint="default"/>
      </w:rPr>
    </w:lvl>
  </w:abstractNum>
  <w:abstractNum w:abstractNumId="30" w15:restartNumberingAfterBreak="0">
    <w:nsid w:val="73386D38"/>
    <w:multiLevelType w:val="hybridMultilevel"/>
    <w:tmpl w:val="75223B7C"/>
    <w:lvl w:ilvl="0" w:tplc="6DFE497E">
      <w:start w:val="1"/>
      <w:numFmt w:val="decimal"/>
      <w:lvlText w:val="%1."/>
      <w:lvlJc w:val="left"/>
      <w:pPr>
        <w:ind w:left="682" w:hanging="567"/>
      </w:pPr>
      <w:rPr>
        <w:rFonts w:ascii="Calibri" w:eastAsia="Calibri" w:hAnsi="Calibri" w:cs="Calibri" w:hint="default"/>
        <w:w w:val="99"/>
        <w:sz w:val="24"/>
        <w:szCs w:val="24"/>
      </w:rPr>
    </w:lvl>
    <w:lvl w:ilvl="1" w:tplc="F4C494B0">
      <w:numFmt w:val="bullet"/>
      <w:lvlText w:val="•"/>
      <w:lvlJc w:val="left"/>
      <w:pPr>
        <w:ind w:left="1542" w:hanging="567"/>
      </w:pPr>
      <w:rPr>
        <w:rFonts w:hint="default"/>
      </w:rPr>
    </w:lvl>
    <w:lvl w:ilvl="2" w:tplc="CBF065C8">
      <w:numFmt w:val="bullet"/>
      <w:lvlText w:val="•"/>
      <w:lvlJc w:val="left"/>
      <w:pPr>
        <w:ind w:left="2404" w:hanging="567"/>
      </w:pPr>
      <w:rPr>
        <w:rFonts w:hint="default"/>
      </w:rPr>
    </w:lvl>
    <w:lvl w:ilvl="3" w:tplc="0D56E63C">
      <w:numFmt w:val="bullet"/>
      <w:lvlText w:val="•"/>
      <w:lvlJc w:val="left"/>
      <w:pPr>
        <w:ind w:left="3266" w:hanging="567"/>
      </w:pPr>
      <w:rPr>
        <w:rFonts w:hint="default"/>
      </w:rPr>
    </w:lvl>
    <w:lvl w:ilvl="4" w:tplc="31CCE88E">
      <w:numFmt w:val="bullet"/>
      <w:lvlText w:val="•"/>
      <w:lvlJc w:val="left"/>
      <w:pPr>
        <w:ind w:left="4128" w:hanging="567"/>
      </w:pPr>
      <w:rPr>
        <w:rFonts w:hint="default"/>
      </w:rPr>
    </w:lvl>
    <w:lvl w:ilvl="5" w:tplc="50565584">
      <w:numFmt w:val="bullet"/>
      <w:lvlText w:val="•"/>
      <w:lvlJc w:val="left"/>
      <w:pPr>
        <w:ind w:left="4990" w:hanging="567"/>
      </w:pPr>
      <w:rPr>
        <w:rFonts w:hint="default"/>
      </w:rPr>
    </w:lvl>
    <w:lvl w:ilvl="6" w:tplc="2C38C46E">
      <w:numFmt w:val="bullet"/>
      <w:lvlText w:val="•"/>
      <w:lvlJc w:val="left"/>
      <w:pPr>
        <w:ind w:left="5852" w:hanging="567"/>
      </w:pPr>
      <w:rPr>
        <w:rFonts w:hint="default"/>
      </w:rPr>
    </w:lvl>
    <w:lvl w:ilvl="7" w:tplc="366E9100">
      <w:numFmt w:val="bullet"/>
      <w:lvlText w:val="•"/>
      <w:lvlJc w:val="left"/>
      <w:pPr>
        <w:ind w:left="6714" w:hanging="567"/>
      </w:pPr>
      <w:rPr>
        <w:rFonts w:hint="default"/>
      </w:rPr>
    </w:lvl>
    <w:lvl w:ilvl="8" w:tplc="19D0BC64">
      <w:numFmt w:val="bullet"/>
      <w:lvlText w:val="•"/>
      <w:lvlJc w:val="left"/>
      <w:pPr>
        <w:ind w:left="7576" w:hanging="567"/>
      </w:pPr>
      <w:rPr>
        <w:rFonts w:hint="default"/>
      </w:rPr>
    </w:lvl>
  </w:abstractNum>
  <w:abstractNum w:abstractNumId="31" w15:restartNumberingAfterBreak="0">
    <w:nsid w:val="742F05AE"/>
    <w:multiLevelType w:val="hybridMultilevel"/>
    <w:tmpl w:val="10085B1E"/>
    <w:lvl w:ilvl="0" w:tplc="1B74A686">
      <w:start w:val="1"/>
      <w:numFmt w:val="lowerLetter"/>
      <w:lvlText w:val="%1)"/>
      <w:lvlJc w:val="left"/>
      <w:pPr>
        <w:ind w:left="836" w:hanging="437"/>
      </w:pPr>
      <w:rPr>
        <w:rFonts w:ascii="Calibri" w:eastAsia="Calibri" w:hAnsi="Calibri" w:cs="Calibri" w:hint="default"/>
        <w:w w:val="99"/>
        <w:sz w:val="24"/>
        <w:szCs w:val="24"/>
      </w:rPr>
    </w:lvl>
    <w:lvl w:ilvl="1" w:tplc="04020B0E">
      <w:numFmt w:val="bullet"/>
      <w:lvlText w:val="•"/>
      <w:lvlJc w:val="left"/>
      <w:pPr>
        <w:ind w:left="1686" w:hanging="437"/>
      </w:pPr>
      <w:rPr>
        <w:rFonts w:hint="default"/>
      </w:rPr>
    </w:lvl>
    <w:lvl w:ilvl="2" w:tplc="7DE8C810">
      <w:numFmt w:val="bullet"/>
      <w:lvlText w:val="•"/>
      <w:lvlJc w:val="left"/>
      <w:pPr>
        <w:ind w:left="2532" w:hanging="437"/>
      </w:pPr>
      <w:rPr>
        <w:rFonts w:hint="default"/>
      </w:rPr>
    </w:lvl>
    <w:lvl w:ilvl="3" w:tplc="BB764052">
      <w:numFmt w:val="bullet"/>
      <w:lvlText w:val="•"/>
      <w:lvlJc w:val="left"/>
      <w:pPr>
        <w:ind w:left="3378" w:hanging="437"/>
      </w:pPr>
      <w:rPr>
        <w:rFonts w:hint="default"/>
      </w:rPr>
    </w:lvl>
    <w:lvl w:ilvl="4" w:tplc="02A49954">
      <w:numFmt w:val="bullet"/>
      <w:lvlText w:val="•"/>
      <w:lvlJc w:val="left"/>
      <w:pPr>
        <w:ind w:left="4224" w:hanging="437"/>
      </w:pPr>
      <w:rPr>
        <w:rFonts w:hint="default"/>
      </w:rPr>
    </w:lvl>
    <w:lvl w:ilvl="5" w:tplc="A2949780">
      <w:numFmt w:val="bullet"/>
      <w:lvlText w:val="•"/>
      <w:lvlJc w:val="left"/>
      <w:pPr>
        <w:ind w:left="5070" w:hanging="437"/>
      </w:pPr>
      <w:rPr>
        <w:rFonts w:hint="default"/>
      </w:rPr>
    </w:lvl>
    <w:lvl w:ilvl="6" w:tplc="A8543766">
      <w:numFmt w:val="bullet"/>
      <w:lvlText w:val="•"/>
      <w:lvlJc w:val="left"/>
      <w:pPr>
        <w:ind w:left="5916" w:hanging="437"/>
      </w:pPr>
      <w:rPr>
        <w:rFonts w:hint="default"/>
      </w:rPr>
    </w:lvl>
    <w:lvl w:ilvl="7" w:tplc="C0FE85AE">
      <w:numFmt w:val="bullet"/>
      <w:lvlText w:val="•"/>
      <w:lvlJc w:val="left"/>
      <w:pPr>
        <w:ind w:left="6762" w:hanging="437"/>
      </w:pPr>
      <w:rPr>
        <w:rFonts w:hint="default"/>
      </w:rPr>
    </w:lvl>
    <w:lvl w:ilvl="8" w:tplc="05AC18B2">
      <w:numFmt w:val="bullet"/>
      <w:lvlText w:val="•"/>
      <w:lvlJc w:val="left"/>
      <w:pPr>
        <w:ind w:left="7608" w:hanging="437"/>
      </w:pPr>
      <w:rPr>
        <w:rFonts w:hint="default"/>
      </w:rPr>
    </w:lvl>
  </w:abstractNum>
  <w:abstractNum w:abstractNumId="32" w15:restartNumberingAfterBreak="0">
    <w:nsid w:val="767A76D1"/>
    <w:multiLevelType w:val="hybridMultilevel"/>
    <w:tmpl w:val="F788D6D2"/>
    <w:lvl w:ilvl="0" w:tplc="DC0439C8">
      <w:start w:val="1"/>
      <w:numFmt w:val="decimal"/>
      <w:lvlText w:val="%1."/>
      <w:lvlJc w:val="left"/>
      <w:pPr>
        <w:ind w:left="682" w:hanging="567"/>
      </w:pPr>
      <w:rPr>
        <w:rFonts w:ascii="Calibri" w:eastAsia="Calibri" w:hAnsi="Calibri" w:cs="Calibri" w:hint="default"/>
        <w:w w:val="99"/>
        <w:sz w:val="24"/>
        <w:szCs w:val="24"/>
      </w:rPr>
    </w:lvl>
    <w:lvl w:ilvl="1" w:tplc="F7201E3E">
      <w:start w:val="1"/>
      <w:numFmt w:val="lowerLetter"/>
      <w:lvlText w:val="%2)"/>
      <w:lvlJc w:val="left"/>
      <w:pPr>
        <w:ind w:left="682" w:hanging="360"/>
      </w:pPr>
      <w:rPr>
        <w:rFonts w:ascii="Calibri" w:eastAsia="Calibri" w:hAnsi="Calibri" w:cs="Calibri" w:hint="default"/>
        <w:w w:val="99"/>
        <w:sz w:val="24"/>
        <w:szCs w:val="24"/>
      </w:rPr>
    </w:lvl>
    <w:lvl w:ilvl="2" w:tplc="7430B67A">
      <w:numFmt w:val="bullet"/>
      <w:lvlText w:val="•"/>
      <w:lvlJc w:val="left"/>
      <w:pPr>
        <w:ind w:left="2404" w:hanging="360"/>
      </w:pPr>
      <w:rPr>
        <w:rFonts w:hint="default"/>
      </w:rPr>
    </w:lvl>
    <w:lvl w:ilvl="3" w:tplc="019C3826">
      <w:numFmt w:val="bullet"/>
      <w:lvlText w:val="•"/>
      <w:lvlJc w:val="left"/>
      <w:pPr>
        <w:ind w:left="3266" w:hanging="360"/>
      </w:pPr>
      <w:rPr>
        <w:rFonts w:hint="default"/>
      </w:rPr>
    </w:lvl>
    <w:lvl w:ilvl="4" w:tplc="782A5798">
      <w:numFmt w:val="bullet"/>
      <w:lvlText w:val="•"/>
      <w:lvlJc w:val="left"/>
      <w:pPr>
        <w:ind w:left="4128" w:hanging="360"/>
      </w:pPr>
      <w:rPr>
        <w:rFonts w:hint="default"/>
      </w:rPr>
    </w:lvl>
    <w:lvl w:ilvl="5" w:tplc="DAB61042">
      <w:numFmt w:val="bullet"/>
      <w:lvlText w:val="•"/>
      <w:lvlJc w:val="left"/>
      <w:pPr>
        <w:ind w:left="4990" w:hanging="360"/>
      </w:pPr>
      <w:rPr>
        <w:rFonts w:hint="default"/>
      </w:rPr>
    </w:lvl>
    <w:lvl w:ilvl="6" w:tplc="2578DD22">
      <w:numFmt w:val="bullet"/>
      <w:lvlText w:val="•"/>
      <w:lvlJc w:val="left"/>
      <w:pPr>
        <w:ind w:left="5852" w:hanging="360"/>
      </w:pPr>
      <w:rPr>
        <w:rFonts w:hint="default"/>
      </w:rPr>
    </w:lvl>
    <w:lvl w:ilvl="7" w:tplc="2026989E">
      <w:numFmt w:val="bullet"/>
      <w:lvlText w:val="•"/>
      <w:lvlJc w:val="left"/>
      <w:pPr>
        <w:ind w:left="6714" w:hanging="360"/>
      </w:pPr>
      <w:rPr>
        <w:rFonts w:hint="default"/>
      </w:rPr>
    </w:lvl>
    <w:lvl w:ilvl="8" w:tplc="54D03F62">
      <w:numFmt w:val="bullet"/>
      <w:lvlText w:val="•"/>
      <w:lvlJc w:val="left"/>
      <w:pPr>
        <w:ind w:left="7576" w:hanging="360"/>
      </w:pPr>
      <w:rPr>
        <w:rFonts w:hint="default"/>
      </w:rPr>
    </w:lvl>
  </w:abstractNum>
  <w:abstractNum w:abstractNumId="33" w15:restartNumberingAfterBreak="0">
    <w:nsid w:val="79AC0582"/>
    <w:multiLevelType w:val="hybridMultilevel"/>
    <w:tmpl w:val="E9C00CD6"/>
    <w:lvl w:ilvl="0" w:tplc="F0163D68">
      <w:start w:val="1"/>
      <w:numFmt w:val="decimal"/>
      <w:lvlText w:val="%1."/>
      <w:lvlJc w:val="left"/>
      <w:pPr>
        <w:ind w:left="682" w:hanging="567"/>
      </w:pPr>
      <w:rPr>
        <w:rFonts w:ascii="Calibri" w:eastAsia="Calibri" w:hAnsi="Calibri" w:cs="Calibri" w:hint="default"/>
        <w:w w:val="99"/>
        <w:sz w:val="24"/>
        <w:szCs w:val="24"/>
      </w:rPr>
    </w:lvl>
    <w:lvl w:ilvl="1" w:tplc="40E05A5C">
      <w:start w:val="1"/>
      <w:numFmt w:val="lowerLetter"/>
      <w:lvlText w:val="%2)"/>
      <w:lvlJc w:val="left"/>
      <w:pPr>
        <w:ind w:left="1109" w:hanging="428"/>
      </w:pPr>
      <w:rPr>
        <w:rFonts w:ascii="Calibri" w:eastAsia="Calibri" w:hAnsi="Calibri" w:cs="Calibri" w:hint="default"/>
        <w:w w:val="99"/>
        <w:sz w:val="24"/>
        <w:szCs w:val="24"/>
      </w:rPr>
    </w:lvl>
    <w:lvl w:ilvl="2" w:tplc="FD9CEE62">
      <w:numFmt w:val="bullet"/>
      <w:lvlText w:val="•"/>
      <w:lvlJc w:val="left"/>
      <w:pPr>
        <w:ind w:left="2011" w:hanging="428"/>
      </w:pPr>
      <w:rPr>
        <w:rFonts w:hint="default"/>
      </w:rPr>
    </w:lvl>
    <w:lvl w:ilvl="3" w:tplc="C794F566">
      <w:numFmt w:val="bullet"/>
      <w:lvlText w:val="•"/>
      <w:lvlJc w:val="left"/>
      <w:pPr>
        <w:ind w:left="2922" w:hanging="428"/>
      </w:pPr>
      <w:rPr>
        <w:rFonts w:hint="default"/>
      </w:rPr>
    </w:lvl>
    <w:lvl w:ilvl="4" w:tplc="CB92533C">
      <w:numFmt w:val="bullet"/>
      <w:lvlText w:val="•"/>
      <w:lvlJc w:val="left"/>
      <w:pPr>
        <w:ind w:left="3833" w:hanging="428"/>
      </w:pPr>
      <w:rPr>
        <w:rFonts w:hint="default"/>
      </w:rPr>
    </w:lvl>
    <w:lvl w:ilvl="5" w:tplc="78F002AA">
      <w:numFmt w:val="bullet"/>
      <w:lvlText w:val="•"/>
      <w:lvlJc w:val="left"/>
      <w:pPr>
        <w:ind w:left="4744" w:hanging="428"/>
      </w:pPr>
      <w:rPr>
        <w:rFonts w:hint="default"/>
      </w:rPr>
    </w:lvl>
    <w:lvl w:ilvl="6" w:tplc="AF4C7056">
      <w:numFmt w:val="bullet"/>
      <w:lvlText w:val="•"/>
      <w:lvlJc w:val="left"/>
      <w:pPr>
        <w:ind w:left="5655" w:hanging="428"/>
      </w:pPr>
      <w:rPr>
        <w:rFonts w:hint="default"/>
      </w:rPr>
    </w:lvl>
    <w:lvl w:ilvl="7" w:tplc="2E9EF2CA">
      <w:numFmt w:val="bullet"/>
      <w:lvlText w:val="•"/>
      <w:lvlJc w:val="left"/>
      <w:pPr>
        <w:ind w:left="6566" w:hanging="428"/>
      </w:pPr>
      <w:rPr>
        <w:rFonts w:hint="default"/>
      </w:rPr>
    </w:lvl>
    <w:lvl w:ilvl="8" w:tplc="B442F626">
      <w:numFmt w:val="bullet"/>
      <w:lvlText w:val="•"/>
      <w:lvlJc w:val="left"/>
      <w:pPr>
        <w:ind w:left="7477" w:hanging="428"/>
      </w:pPr>
      <w:rPr>
        <w:rFonts w:hint="default"/>
      </w:rPr>
    </w:lvl>
  </w:abstractNum>
  <w:abstractNum w:abstractNumId="34" w15:restartNumberingAfterBreak="0">
    <w:nsid w:val="7B8B4506"/>
    <w:multiLevelType w:val="hybridMultilevel"/>
    <w:tmpl w:val="79AACC8A"/>
    <w:lvl w:ilvl="0" w:tplc="4E1E63A6">
      <w:start w:val="1"/>
      <w:numFmt w:val="decimal"/>
      <w:lvlText w:val="%1."/>
      <w:lvlJc w:val="left"/>
      <w:pPr>
        <w:ind w:left="682" w:hanging="567"/>
      </w:pPr>
      <w:rPr>
        <w:rFonts w:ascii="Calibri" w:eastAsia="Calibri" w:hAnsi="Calibri" w:cs="Calibri" w:hint="default"/>
        <w:w w:val="99"/>
        <w:sz w:val="24"/>
        <w:szCs w:val="24"/>
      </w:rPr>
    </w:lvl>
    <w:lvl w:ilvl="1" w:tplc="54162EAC">
      <w:start w:val="1"/>
      <w:numFmt w:val="lowerLetter"/>
      <w:lvlText w:val="%2)"/>
      <w:lvlJc w:val="left"/>
      <w:pPr>
        <w:ind w:left="1109" w:hanging="428"/>
      </w:pPr>
      <w:rPr>
        <w:rFonts w:ascii="Calibri" w:eastAsia="Calibri" w:hAnsi="Calibri" w:cs="Calibri" w:hint="default"/>
        <w:w w:val="99"/>
        <w:sz w:val="24"/>
        <w:szCs w:val="24"/>
      </w:rPr>
    </w:lvl>
    <w:lvl w:ilvl="2" w:tplc="0888CB0C">
      <w:numFmt w:val="bullet"/>
      <w:lvlText w:val="•"/>
      <w:lvlJc w:val="left"/>
      <w:pPr>
        <w:ind w:left="2011" w:hanging="428"/>
      </w:pPr>
      <w:rPr>
        <w:rFonts w:hint="default"/>
      </w:rPr>
    </w:lvl>
    <w:lvl w:ilvl="3" w:tplc="33B27E6E">
      <w:numFmt w:val="bullet"/>
      <w:lvlText w:val="•"/>
      <w:lvlJc w:val="left"/>
      <w:pPr>
        <w:ind w:left="2922" w:hanging="428"/>
      </w:pPr>
      <w:rPr>
        <w:rFonts w:hint="default"/>
      </w:rPr>
    </w:lvl>
    <w:lvl w:ilvl="4" w:tplc="A9800C32">
      <w:numFmt w:val="bullet"/>
      <w:lvlText w:val="•"/>
      <w:lvlJc w:val="left"/>
      <w:pPr>
        <w:ind w:left="3833" w:hanging="428"/>
      </w:pPr>
      <w:rPr>
        <w:rFonts w:hint="default"/>
      </w:rPr>
    </w:lvl>
    <w:lvl w:ilvl="5" w:tplc="4B0EF078">
      <w:numFmt w:val="bullet"/>
      <w:lvlText w:val="•"/>
      <w:lvlJc w:val="left"/>
      <w:pPr>
        <w:ind w:left="4744" w:hanging="428"/>
      </w:pPr>
      <w:rPr>
        <w:rFonts w:hint="default"/>
      </w:rPr>
    </w:lvl>
    <w:lvl w:ilvl="6" w:tplc="EACAFABC">
      <w:numFmt w:val="bullet"/>
      <w:lvlText w:val="•"/>
      <w:lvlJc w:val="left"/>
      <w:pPr>
        <w:ind w:left="5655" w:hanging="428"/>
      </w:pPr>
      <w:rPr>
        <w:rFonts w:hint="default"/>
      </w:rPr>
    </w:lvl>
    <w:lvl w:ilvl="7" w:tplc="9692E1AE">
      <w:numFmt w:val="bullet"/>
      <w:lvlText w:val="•"/>
      <w:lvlJc w:val="left"/>
      <w:pPr>
        <w:ind w:left="6566" w:hanging="428"/>
      </w:pPr>
      <w:rPr>
        <w:rFonts w:hint="default"/>
      </w:rPr>
    </w:lvl>
    <w:lvl w:ilvl="8" w:tplc="68D4EEE2">
      <w:numFmt w:val="bullet"/>
      <w:lvlText w:val="•"/>
      <w:lvlJc w:val="left"/>
      <w:pPr>
        <w:ind w:left="7477" w:hanging="428"/>
      </w:pPr>
      <w:rPr>
        <w:rFonts w:hint="default"/>
      </w:rPr>
    </w:lvl>
  </w:abstractNum>
  <w:abstractNum w:abstractNumId="35" w15:restartNumberingAfterBreak="0">
    <w:nsid w:val="7BDA340B"/>
    <w:multiLevelType w:val="hybridMultilevel"/>
    <w:tmpl w:val="A97EDC14"/>
    <w:lvl w:ilvl="0" w:tplc="8858165E">
      <w:numFmt w:val="bullet"/>
      <w:lvlText w:val="–"/>
      <w:lvlJc w:val="left"/>
      <w:pPr>
        <w:ind w:left="399" w:hanging="284"/>
      </w:pPr>
      <w:rPr>
        <w:rFonts w:ascii="Garamond" w:eastAsia="Garamond" w:hAnsi="Garamond" w:cs="Garamond" w:hint="default"/>
        <w:w w:val="99"/>
        <w:sz w:val="24"/>
        <w:szCs w:val="24"/>
      </w:rPr>
    </w:lvl>
    <w:lvl w:ilvl="1" w:tplc="685C06CE">
      <w:numFmt w:val="bullet"/>
      <w:lvlText w:val="•"/>
      <w:lvlJc w:val="left"/>
      <w:pPr>
        <w:ind w:left="1292" w:hanging="284"/>
      </w:pPr>
      <w:rPr>
        <w:rFonts w:hint="default"/>
      </w:rPr>
    </w:lvl>
    <w:lvl w:ilvl="2" w:tplc="48F2E840">
      <w:numFmt w:val="bullet"/>
      <w:lvlText w:val="•"/>
      <w:lvlJc w:val="left"/>
      <w:pPr>
        <w:ind w:left="2184" w:hanging="284"/>
      </w:pPr>
      <w:rPr>
        <w:rFonts w:hint="default"/>
      </w:rPr>
    </w:lvl>
    <w:lvl w:ilvl="3" w:tplc="7E40F778">
      <w:numFmt w:val="bullet"/>
      <w:lvlText w:val="•"/>
      <w:lvlJc w:val="left"/>
      <w:pPr>
        <w:ind w:left="3076" w:hanging="284"/>
      </w:pPr>
      <w:rPr>
        <w:rFonts w:hint="default"/>
      </w:rPr>
    </w:lvl>
    <w:lvl w:ilvl="4" w:tplc="7682F964">
      <w:numFmt w:val="bullet"/>
      <w:lvlText w:val="•"/>
      <w:lvlJc w:val="left"/>
      <w:pPr>
        <w:ind w:left="3968" w:hanging="284"/>
      </w:pPr>
      <w:rPr>
        <w:rFonts w:hint="default"/>
      </w:rPr>
    </w:lvl>
    <w:lvl w:ilvl="5" w:tplc="3124870E">
      <w:numFmt w:val="bullet"/>
      <w:lvlText w:val="•"/>
      <w:lvlJc w:val="left"/>
      <w:pPr>
        <w:ind w:left="4860" w:hanging="284"/>
      </w:pPr>
      <w:rPr>
        <w:rFonts w:hint="default"/>
      </w:rPr>
    </w:lvl>
    <w:lvl w:ilvl="6" w:tplc="C77457F2">
      <w:numFmt w:val="bullet"/>
      <w:lvlText w:val="•"/>
      <w:lvlJc w:val="left"/>
      <w:pPr>
        <w:ind w:left="5752" w:hanging="284"/>
      </w:pPr>
      <w:rPr>
        <w:rFonts w:hint="default"/>
      </w:rPr>
    </w:lvl>
    <w:lvl w:ilvl="7" w:tplc="7BF83F6E">
      <w:numFmt w:val="bullet"/>
      <w:lvlText w:val="•"/>
      <w:lvlJc w:val="left"/>
      <w:pPr>
        <w:ind w:left="6644" w:hanging="284"/>
      </w:pPr>
      <w:rPr>
        <w:rFonts w:hint="default"/>
      </w:rPr>
    </w:lvl>
    <w:lvl w:ilvl="8" w:tplc="F3EAE8EE">
      <w:numFmt w:val="bullet"/>
      <w:lvlText w:val="•"/>
      <w:lvlJc w:val="left"/>
      <w:pPr>
        <w:ind w:left="7536" w:hanging="284"/>
      </w:pPr>
      <w:rPr>
        <w:rFonts w:hint="default"/>
      </w:rPr>
    </w:lvl>
  </w:abstractNum>
  <w:abstractNum w:abstractNumId="36" w15:restartNumberingAfterBreak="0">
    <w:nsid w:val="7F1930F5"/>
    <w:multiLevelType w:val="hybridMultilevel"/>
    <w:tmpl w:val="ABFC4D4A"/>
    <w:lvl w:ilvl="0" w:tplc="A1EE906C">
      <w:start w:val="1"/>
      <w:numFmt w:val="decimal"/>
      <w:lvlText w:val="%1."/>
      <w:lvlJc w:val="left"/>
      <w:pPr>
        <w:ind w:left="682" w:hanging="567"/>
      </w:pPr>
      <w:rPr>
        <w:rFonts w:ascii="Calibri" w:eastAsia="Calibri" w:hAnsi="Calibri" w:cs="Calibri" w:hint="default"/>
        <w:w w:val="99"/>
        <w:sz w:val="24"/>
        <w:szCs w:val="24"/>
      </w:rPr>
    </w:lvl>
    <w:lvl w:ilvl="1" w:tplc="13AE7448">
      <w:start w:val="1"/>
      <w:numFmt w:val="lowerLetter"/>
      <w:lvlText w:val="%2)"/>
      <w:lvlJc w:val="left"/>
      <w:pPr>
        <w:ind w:left="836" w:hanging="360"/>
      </w:pPr>
      <w:rPr>
        <w:rFonts w:ascii="Calibri" w:eastAsia="Calibri" w:hAnsi="Calibri" w:cs="Calibri" w:hint="default"/>
        <w:w w:val="99"/>
        <w:sz w:val="24"/>
        <w:szCs w:val="24"/>
      </w:rPr>
    </w:lvl>
    <w:lvl w:ilvl="2" w:tplc="5B10D89C">
      <w:numFmt w:val="bullet"/>
      <w:lvlText w:val="•"/>
      <w:lvlJc w:val="left"/>
      <w:pPr>
        <w:ind w:left="960" w:hanging="360"/>
      </w:pPr>
      <w:rPr>
        <w:rFonts w:hint="default"/>
      </w:rPr>
    </w:lvl>
    <w:lvl w:ilvl="3" w:tplc="6CF4645E">
      <w:numFmt w:val="bullet"/>
      <w:lvlText w:val="•"/>
      <w:lvlJc w:val="left"/>
      <w:pPr>
        <w:ind w:left="2002" w:hanging="360"/>
      </w:pPr>
      <w:rPr>
        <w:rFonts w:hint="default"/>
      </w:rPr>
    </w:lvl>
    <w:lvl w:ilvl="4" w:tplc="DD1E4758">
      <w:numFmt w:val="bullet"/>
      <w:lvlText w:val="•"/>
      <w:lvlJc w:val="left"/>
      <w:pPr>
        <w:ind w:left="3045" w:hanging="360"/>
      </w:pPr>
      <w:rPr>
        <w:rFonts w:hint="default"/>
      </w:rPr>
    </w:lvl>
    <w:lvl w:ilvl="5" w:tplc="861AF436">
      <w:numFmt w:val="bullet"/>
      <w:lvlText w:val="•"/>
      <w:lvlJc w:val="left"/>
      <w:pPr>
        <w:ind w:left="4087" w:hanging="360"/>
      </w:pPr>
      <w:rPr>
        <w:rFonts w:hint="default"/>
      </w:rPr>
    </w:lvl>
    <w:lvl w:ilvl="6" w:tplc="850234CC">
      <w:numFmt w:val="bullet"/>
      <w:lvlText w:val="•"/>
      <w:lvlJc w:val="left"/>
      <w:pPr>
        <w:ind w:left="5130" w:hanging="360"/>
      </w:pPr>
      <w:rPr>
        <w:rFonts w:hint="default"/>
      </w:rPr>
    </w:lvl>
    <w:lvl w:ilvl="7" w:tplc="F8509F52">
      <w:numFmt w:val="bullet"/>
      <w:lvlText w:val="•"/>
      <w:lvlJc w:val="left"/>
      <w:pPr>
        <w:ind w:left="6172" w:hanging="360"/>
      </w:pPr>
      <w:rPr>
        <w:rFonts w:hint="default"/>
      </w:rPr>
    </w:lvl>
    <w:lvl w:ilvl="8" w:tplc="769E105C">
      <w:numFmt w:val="bullet"/>
      <w:lvlText w:val="•"/>
      <w:lvlJc w:val="left"/>
      <w:pPr>
        <w:ind w:left="7215" w:hanging="360"/>
      </w:pPr>
      <w:rPr>
        <w:rFonts w:hint="default"/>
      </w:rPr>
    </w:lvl>
  </w:abstractNum>
  <w:abstractNum w:abstractNumId="37" w15:restartNumberingAfterBreak="0">
    <w:nsid w:val="7F8A2C56"/>
    <w:multiLevelType w:val="hybridMultilevel"/>
    <w:tmpl w:val="4D004A30"/>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32"/>
  </w:num>
  <w:num w:numId="5">
    <w:abstractNumId w:val="1"/>
  </w:num>
  <w:num w:numId="6">
    <w:abstractNumId w:val="34"/>
  </w:num>
  <w:num w:numId="7">
    <w:abstractNumId w:val="30"/>
  </w:num>
  <w:num w:numId="8">
    <w:abstractNumId w:val="33"/>
  </w:num>
  <w:num w:numId="9">
    <w:abstractNumId w:val="26"/>
  </w:num>
  <w:num w:numId="10">
    <w:abstractNumId w:val="5"/>
  </w:num>
  <w:num w:numId="11">
    <w:abstractNumId w:val="31"/>
  </w:num>
  <w:num w:numId="12">
    <w:abstractNumId w:val="20"/>
  </w:num>
  <w:num w:numId="13">
    <w:abstractNumId w:val="8"/>
  </w:num>
  <w:num w:numId="14">
    <w:abstractNumId w:val="29"/>
  </w:num>
  <w:num w:numId="15">
    <w:abstractNumId w:val="27"/>
  </w:num>
  <w:num w:numId="16">
    <w:abstractNumId w:val="13"/>
  </w:num>
  <w:num w:numId="17">
    <w:abstractNumId w:val="3"/>
  </w:num>
  <w:num w:numId="18">
    <w:abstractNumId w:val="24"/>
  </w:num>
  <w:num w:numId="19">
    <w:abstractNumId w:val="36"/>
  </w:num>
  <w:num w:numId="20">
    <w:abstractNumId w:val="35"/>
  </w:num>
  <w:num w:numId="21">
    <w:abstractNumId w:val="23"/>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num>
  <w:num w:numId="30">
    <w:abstractNumId w:val="2"/>
  </w:num>
  <w:num w:numId="31">
    <w:abstractNumId w:val="37"/>
  </w:num>
  <w:num w:numId="32">
    <w:abstractNumId w:val="19"/>
  </w:num>
  <w:num w:numId="33">
    <w:abstractNumId w:val="28"/>
  </w:num>
  <w:num w:numId="34">
    <w:abstractNumId w:val="25"/>
  </w:num>
  <w:num w:numId="35">
    <w:abstractNumId w:val="9"/>
  </w:num>
  <w:num w:numId="36">
    <w:abstractNumId w:val="4"/>
  </w:num>
  <w:num w:numId="37">
    <w:abstractNumId w:val="1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2"/>
  </w:compat>
  <w:rsids>
    <w:rsidRoot w:val="00505EC3"/>
    <w:rsid w:val="0001492C"/>
    <w:rsid w:val="00020C69"/>
    <w:rsid w:val="0002297D"/>
    <w:rsid w:val="00031778"/>
    <w:rsid w:val="00032BB1"/>
    <w:rsid w:val="00035415"/>
    <w:rsid w:val="00053B53"/>
    <w:rsid w:val="0005622D"/>
    <w:rsid w:val="00057068"/>
    <w:rsid w:val="00073791"/>
    <w:rsid w:val="00076A24"/>
    <w:rsid w:val="00082E3A"/>
    <w:rsid w:val="00095FAD"/>
    <w:rsid w:val="000B0390"/>
    <w:rsid w:val="000B330D"/>
    <w:rsid w:val="000B56E1"/>
    <w:rsid w:val="000C1A9C"/>
    <w:rsid w:val="000C6315"/>
    <w:rsid w:val="000D7DF8"/>
    <w:rsid w:val="000F1F02"/>
    <w:rsid w:val="001147FD"/>
    <w:rsid w:val="0012338F"/>
    <w:rsid w:val="00126F3F"/>
    <w:rsid w:val="00132DD8"/>
    <w:rsid w:val="001406D1"/>
    <w:rsid w:val="0014204B"/>
    <w:rsid w:val="00143513"/>
    <w:rsid w:val="00165FFC"/>
    <w:rsid w:val="00166866"/>
    <w:rsid w:val="00166AEA"/>
    <w:rsid w:val="00171B26"/>
    <w:rsid w:val="0017207F"/>
    <w:rsid w:val="00186B0A"/>
    <w:rsid w:val="001915C5"/>
    <w:rsid w:val="00197038"/>
    <w:rsid w:val="001A6196"/>
    <w:rsid w:val="001B0853"/>
    <w:rsid w:val="001B2DD2"/>
    <w:rsid w:val="001B4AA8"/>
    <w:rsid w:val="001D415A"/>
    <w:rsid w:val="001E4B1D"/>
    <w:rsid w:val="001E5FAE"/>
    <w:rsid w:val="001F4842"/>
    <w:rsid w:val="002024A9"/>
    <w:rsid w:val="00212038"/>
    <w:rsid w:val="002218A1"/>
    <w:rsid w:val="00240892"/>
    <w:rsid w:val="00244255"/>
    <w:rsid w:val="002512BF"/>
    <w:rsid w:val="002525E2"/>
    <w:rsid w:val="00256890"/>
    <w:rsid w:val="00261E79"/>
    <w:rsid w:val="00284BBD"/>
    <w:rsid w:val="002B2C6A"/>
    <w:rsid w:val="002C1AD7"/>
    <w:rsid w:val="002C5537"/>
    <w:rsid w:val="002E4ABF"/>
    <w:rsid w:val="0031228B"/>
    <w:rsid w:val="0031415D"/>
    <w:rsid w:val="00314A3B"/>
    <w:rsid w:val="00321ED7"/>
    <w:rsid w:val="00337225"/>
    <w:rsid w:val="00337ADC"/>
    <w:rsid w:val="0035042D"/>
    <w:rsid w:val="00351184"/>
    <w:rsid w:val="00351E73"/>
    <w:rsid w:val="0037276D"/>
    <w:rsid w:val="00372883"/>
    <w:rsid w:val="0037539F"/>
    <w:rsid w:val="003755E0"/>
    <w:rsid w:val="00380085"/>
    <w:rsid w:val="00381DA8"/>
    <w:rsid w:val="003908B9"/>
    <w:rsid w:val="00397759"/>
    <w:rsid w:val="003A037D"/>
    <w:rsid w:val="003A1D61"/>
    <w:rsid w:val="003C4F46"/>
    <w:rsid w:val="003D0A18"/>
    <w:rsid w:val="003D1611"/>
    <w:rsid w:val="003D183E"/>
    <w:rsid w:val="003D22B2"/>
    <w:rsid w:val="003F2ED8"/>
    <w:rsid w:val="003F4844"/>
    <w:rsid w:val="003F611C"/>
    <w:rsid w:val="00404F90"/>
    <w:rsid w:val="00412D25"/>
    <w:rsid w:val="004169CF"/>
    <w:rsid w:val="00420425"/>
    <w:rsid w:val="00423D3A"/>
    <w:rsid w:val="004270F3"/>
    <w:rsid w:val="004439BC"/>
    <w:rsid w:val="0048302E"/>
    <w:rsid w:val="00483386"/>
    <w:rsid w:val="004A2C60"/>
    <w:rsid w:val="004B06D6"/>
    <w:rsid w:val="004C0D4A"/>
    <w:rsid w:val="004D783F"/>
    <w:rsid w:val="004E2E95"/>
    <w:rsid w:val="004E3BB3"/>
    <w:rsid w:val="004E3E6F"/>
    <w:rsid w:val="004F5C06"/>
    <w:rsid w:val="00503FF5"/>
    <w:rsid w:val="00505EC3"/>
    <w:rsid w:val="00526CE6"/>
    <w:rsid w:val="00531CD1"/>
    <w:rsid w:val="00542800"/>
    <w:rsid w:val="00547185"/>
    <w:rsid w:val="0055079A"/>
    <w:rsid w:val="005524C2"/>
    <w:rsid w:val="0056719B"/>
    <w:rsid w:val="00573DB5"/>
    <w:rsid w:val="00594E27"/>
    <w:rsid w:val="005A358C"/>
    <w:rsid w:val="005B3D8E"/>
    <w:rsid w:val="005C1C14"/>
    <w:rsid w:val="005D175A"/>
    <w:rsid w:val="005D4EF2"/>
    <w:rsid w:val="005D5631"/>
    <w:rsid w:val="005E6A0E"/>
    <w:rsid w:val="006053A6"/>
    <w:rsid w:val="00606886"/>
    <w:rsid w:val="00620F40"/>
    <w:rsid w:val="00631798"/>
    <w:rsid w:val="006347D6"/>
    <w:rsid w:val="00654A0C"/>
    <w:rsid w:val="00661AC5"/>
    <w:rsid w:val="006677A8"/>
    <w:rsid w:val="00673134"/>
    <w:rsid w:val="0067335F"/>
    <w:rsid w:val="006B17DB"/>
    <w:rsid w:val="006B485C"/>
    <w:rsid w:val="006B7B15"/>
    <w:rsid w:val="006C4024"/>
    <w:rsid w:val="006D1B67"/>
    <w:rsid w:val="006D4EEC"/>
    <w:rsid w:val="006D635E"/>
    <w:rsid w:val="006D6C05"/>
    <w:rsid w:val="006F53D3"/>
    <w:rsid w:val="00701F67"/>
    <w:rsid w:val="00710491"/>
    <w:rsid w:val="00715517"/>
    <w:rsid w:val="00715728"/>
    <w:rsid w:val="0071679B"/>
    <w:rsid w:val="0072236A"/>
    <w:rsid w:val="00727E40"/>
    <w:rsid w:val="0073542A"/>
    <w:rsid w:val="00736ADD"/>
    <w:rsid w:val="0074740B"/>
    <w:rsid w:val="007545F1"/>
    <w:rsid w:val="0076466E"/>
    <w:rsid w:val="0077789D"/>
    <w:rsid w:val="00795B37"/>
    <w:rsid w:val="007B0016"/>
    <w:rsid w:val="007B39AD"/>
    <w:rsid w:val="007C64C0"/>
    <w:rsid w:val="007D036F"/>
    <w:rsid w:val="007E1401"/>
    <w:rsid w:val="00812DF5"/>
    <w:rsid w:val="0083697F"/>
    <w:rsid w:val="00846970"/>
    <w:rsid w:val="008518FB"/>
    <w:rsid w:val="00865A21"/>
    <w:rsid w:val="00871B7D"/>
    <w:rsid w:val="00890087"/>
    <w:rsid w:val="008A17DE"/>
    <w:rsid w:val="008B108F"/>
    <w:rsid w:val="008B49BA"/>
    <w:rsid w:val="008C1073"/>
    <w:rsid w:val="008E3A29"/>
    <w:rsid w:val="008F4B6D"/>
    <w:rsid w:val="00900B63"/>
    <w:rsid w:val="00915AB3"/>
    <w:rsid w:val="00917F10"/>
    <w:rsid w:val="009216F4"/>
    <w:rsid w:val="00924EA3"/>
    <w:rsid w:val="00936723"/>
    <w:rsid w:val="00937C5D"/>
    <w:rsid w:val="009425DE"/>
    <w:rsid w:val="00943523"/>
    <w:rsid w:val="00943F3F"/>
    <w:rsid w:val="009451C8"/>
    <w:rsid w:val="009522A8"/>
    <w:rsid w:val="00967FEA"/>
    <w:rsid w:val="00975CD9"/>
    <w:rsid w:val="009761D9"/>
    <w:rsid w:val="00985804"/>
    <w:rsid w:val="009910E9"/>
    <w:rsid w:val="009A5BB0"/>
    <w:rsid w:val="009B1D6B"/>
    <w:rsid w:val="009C43B5"/>
    <w:rsid w:val="009E0BD6"/>
    <w:rsid w:val="009F7827"/>
    <w:rsid w:val="00A10F9F"/>
    <w:rsid w:val="00A172EF"/>
    <w:rsid w:val="00A266CE"/>
    <w:rsid w:val="00A31067"/>
    <w:rsid w:val="00A417C3"/>
    <w:rsid w:val="00A41AAD"/>
    <w:rsid w:val="00A46DA6"/>
    <w:rsid w:val="00A64DA4"/>
    <w:rsid w:val="00A75567"/>
    <w:rsid w:val="00A771BB"/>
    <w:rsid w:val="00A80E4D"/>
    <w:rsid w:val="00A81936"/>
    <w:rsid w:val="00A935C5"/>
    <w:rsid w:val="00AA52C4"/>
    <w:rsid w:val="00AA6885"/>
    <w:rsid w:val="00AE39DE"/>
    <w:rsid w:val="00AE47F8"/>
    <w:rsid w:val="00AE5ECA"/>
    <w:rsid w:val="00AF2282"/>
    <w:rsid w:val="00B0529A"/>
    <w:rsid w:val="00B14BC6"/>
    <w:rsid w:val="00B2028E"/>
    <w:rsid w:val="00B213FA"/>
    <w:rsid w:val="00B30F72"/>
    <w:rsid w:val="00B37549"/>
    <w:rsid w:val="00B3795F"/>
    <w:rsid w:val="00B5446E"/>
    <w:rsid w:val="00B60096"/>
    <w:rsid w:val="00B63020"/>
    <w:rsid w:val="00B6649B"/>
    <w:rsid w:val="00B93FC6"/>
    <w:rsid w:val="00BC3523"/>
    <w:rsid w:val="00BC499D"/>
    <w:rsid w:val="00BD36F7"/>
    <w:rsid w:val="00BE0F98"/>
    <w:rsid w:val="00BE21A9"/>
    <w:rsid w:val="00BF1F0C"/>
    <w:rsid w:val="00BF3D36"/>
    <w:rsid w:val="00C12F56"/>
    <w:rsid w:val="00C27E9B"/>
    <w:rsid w:val="00C36D32"/>
    <w:rsid w:val="00C45B1A"/>
    <w:rsid w:val="00C51CD5"/>
    <w:rsid w:val="00C62C9B"/>
    <w:rsid w:val="00C652E5"/>
    <w:rsid w:val="00C741C2"/>
    <w:rsid w:val="00C828B3"/>
    <w:rsid w:val="00C85942"/>
    <w:rsid w:val="00C86D45"/>
    <w:rsid w:val="00C977E5"/>
    <w:rsid w:val="00CD5FE0"/>
    <w:rsid w:val="00CD7089"/>
    <w:rsid w:val="00CE20F4"/>
    <w:rsid w:val="00CE540F"/>
    <w:rsid w:val="00D276AF"/>
    <w:rsid w:val="00D27FAB"/>
    <w:rsid w:val="00D407C7"/>
    <w:rsid w:val="00D47CD9"/>
    <w:rsid w:val="00D55E6D"/>
    <w:rsid w:val="00D71129"/>
    <w:rsid w:val="00D718C7"/>
    <w:rsid w:val="00D71986"/>
    <w:rsid w:val="00D929C3"/>
    <w:rsid w:val="00DA4715"/>
    <w:rsid w:val="00DB0A04"/>
    <w:rsid w:val="00DC7BDE"/>
    <w:rsid w:val="00DD0868"/>
    <w:rsid w:val="00DD468C"/>
    <w:rsid w:val="00DD721D"/>
    <w:rsid w:val="00DE65FF"/>
    <w:rsid w:val="00DF786A"/>
    <w:rsid w:val="00E007CD"/>
    <w:rsid w:val="00E04F4D"/>
    <w:rsid w:val="00E218E9"/>
    <w:rsid w:val="00E37D6C"/>
    <w:rsid w:val="00E60E8A"/>
    <w:rsid w:val="00E6660E"/>
    <w:rsid w:val="00E9098B"/>
    <w:rsid w:val="00EA0F36"/>
    <w:rsid w:val="00EB0DF2"/>
    <w:rsid w:val="00EE6F91"/>
    <w:rsid w:val="00F028A7"/>
    <w:rsid w:val="00F05A39"/>
    <w:rsid w:val="00F07D91"/>
    <w:rsid w:val="00F1324D"/>
    <w:rsid w:val="00F15FA6"/>
    <w:rsid w:val="00F16CE5"/>
    <w:rsid w:val="00F2259F"/>
    <w:rsid w:val="00F33AA5"/>
    <w:rsid w:val="00F55DDF"/>
    <w:rsid w:val="00F91930"/>
    <w:rsid w:val="00FA789D"/>
    <w:rsid w:val="00FB7344"/>
    <w:rsid w:val="00FC0130"/>
    <w:rsid w:val="00FD547A"/>
    <w:rsid w:val="00FE1A0F"/>
    <w:rsid w:val="00FF22F5"/>
    <w:rsid w:val="00FF6F40"/>
    <w:rsid w:val="00FF7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358C0D5A"/>
  <w15:docId w15:val="{917BFB6B-6CAA-4713-9A4F-85E7E1A7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17F10"/>
    <w:rPr>
      <w:rFonts w:ascii="Calibri" w:eastAsia="Calibri" w:hAnsi="Calibri" w:cs="Calibri"/>
    </w:rPr>
  </w:style>
  <w:style w:type="paragraph" w:styleId="Nagwek1">
    <w:name w:val="heading 1"/>
    <w:basedOn w:val="Normalny"/>
    <w:uiPriority w:val="1"/>
    <w:qFormat/>
    <w:rsid w:val="00917F10"/>
    <w:pPr>
      <w:ind w:left="142" w:right="137"/>
      <w:jc w:val="center"/>
      <w:outlineLvl w:val="0"/>
    </w:pPr>
    <w:rPr>
      <w:b/>
      <w:bCs/>
      <w:sz w:val="24"/>
      <w:szCs w:val="24"/>
    </w:rPr>
  </w:style>
  <w:style w:type="paragraph" w:styleId="Nagwek2">
    <w:name w:val="heading 2"/>
    <w:basedOn w:val="Normalny"/>
    <w:next w:val="Normalny"/>
    <w:link w:val="Nagwek2Znak"/>
    <w:uiPriority w:val="9"/>
    <w:semiHidden/>
    <w:unhideWhenUsed/>
    <w:qFormat/>
    <w:rsid w:val="00C86D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17F10"/>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17F10"/>
    <w:pPr>
      <w:ind w:hanging="566"/>
    </w:pPr>
    <w:rPr>
      <w:sz w:val="24"/>
      <w:szCs w:val="24"/>
    </w:rPr>
  </w:style>
  <w:style w:type="paragraph" w:styleId="Akapitzlist">
    <w:name w:val="List Paragraph"/>
    <w:basedOn w:val="Normalny"/>
    <w:uiPriority w:val="34"/>
    <w:qFormat/>
    <w:rsid w:val="00917F10"/>
    <w:pPr>
      <w:ind w:left="686" w:hanging="566"/>
    </w:pPr>
  </w:style>
  <w:style w:type="paragraph" w:customStyle="1" w:styleId="TableParagraph">
    <w:name w:val="Table Paragraph"/>
    <w:basedOn w:val="Normalny"/>
    <w:uiPriority w:val="1"/>
    <w:qFormat/>
    <w:rsid w:val="00917F10"/>
  </w:style>
  <w:style w:type="paragraph" w:styleId="Tekstdymka">
    <w:name w:val="Balloon Text"/>
    <w:basedOn w:val="Normalny"/>
    <w:link w:val="TekstdymkaZnak"/>
    <w:uiPriority w:val="99"/>
    <w:semiHidden/>
    <w:unhideWhenUsed/>
    <w:rsid w:val="00DB0A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A04"/>
    <w:rPr>
      <w:rFonts w:ascii="Segoe UI" w:eastAsia="Calibri" w:hAnsi="Segoe UI" w:cs="Segoe UI"/>
      <w:sz w:val="18"/>
      <w:szCs w:val="18"/>
    </w:rPr>
  </w:style>
  <w:style w:type="character" w:styleId="Odwoaniedokomentarza">
    <w:name w:val="annotation reference"/>
    <w:basedOn w:val="Domylnaczcionkaakapitu"/>
    <w:semiHidden/>
    <w:unhideWhenUsed/>
    <w:rsid w:val="00B30F72"/>
    <w:rPr>
      <w:sz w:val="16"/>
      <w:szCs w:val="16"/>
    </w:rPr>
  </w:style>
  <w:style w:type="paragraph" w:styleId="Tekstkomentarza">
    <w:name w:val="annotation text"/>
    <w:basedOn w:val="Normalny"/>
    <w:link w:val="TekstkomentarzaZnak"/>
    <w:unhideWhenUsed/>
    <w:rsid w:val="00B30F72"/>
    <w:rPr>
      <w:sz w:val="20"/>
      <w:szCs w:val="20"/>
    </w:rPr>
  </w:style>
  <w:style w:type="character" w:customStyle="1" w:styleId="TekstkomentarzaZnak">
    <w:name w:val="Tekst komentarza Znak"/>
    <w:basedOn w:val="Domylnaczcionkaakapitu"/>
    <w:link w:val="Tekstkomentarza"/>
    <w:rsid w:val="00B30F72"/>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B30F72"/>
    <w:rPr>
      <w:b/>
      <w:bCs/>
    </w:rPr>
  </w:style>
  <w:style w:type="character" w:customStyle="1" w:styleId="TematkomentarzaZnak">
    <w:name w:val="Temat komentarza Znak"/>
    <w:basedOn w:val="TekstkomentarzaZnak"/>
    <w:link w:val="Tematkomentarza"/>
    <w:uiPriority w:val="99"/>
    <w:semiHidden/>
    <w:rsid w:val="00B30F72"/>
    <w:rPr>
      <w:rFonts w:ascii="Calibri" w:eastAsia="Calibri" w:hAnsi="Calibri" w:cs="Calibri"/>
      <w:b/>
      <w:bCs/>
      <w:sz w:val="20"/>
      <w:szCs w:val="20"/>
    </w:rPr>
  </w:style>
  <w:style w:type="character" w:customStyle="1" w:styleId="Nagwek2Znak">
    <w:name w:val="Nagłówek 2 Znak"/>
    <w:basedOn w:val="Domylnaczcionkaakapitu"/>
    <w:link w:val="Nagwek2"/>
    <w:uiPriority w:val="99"/>
    <w:semiHidden/>
    <w:rsid w:val="00C86D45"/>
    <w:rPr>
      <w:rFonts w:asciiTheme="majorHAnsi" w:eastAsiaTheme="majorEastAsia" w:hAnsiTheme="majorHAnsi" w:cstheme="majorBidi"/>
      <w:color w:val="365F91" w:themeColor="accent1" w:themeShade="BF"/>
      <w:sz w:val="26"/>
      <w:szCs w:val="26"/>
    </w:rPr>
  </w:style>
  <w:style w:type="character" w:styleId="Hipercze">
    <w:name w:val="Hyperlink"/>
    <w:basedOn w:val="Domylnaczcionkaakapitu"/>
    <w:uiPriority w:val="99"/>
    <w:rsid w:val="00C86D45"/>
    <w:rPr>
      <w:rFonts w:cs="Times New Roman"/>
      <w:color w:val="0000FF"/>
      <w:u w:val="single"/>
    </w:rPr>
  </w:style>
  <w:style w:type="character" w:customStyle="1" w:styleId="apple-converted-space">
    <w:name w:val="apple-converted-space"/>
    <w:rsid w:val="00C86D45"/>
  </w:style>
  <w:style w:type="character" w:styleId="Uwydatnienie">
    <w:name w:val="Emphasis"/>
    <w:basedOn w:val="Domylnaczcionkaakapitu"/>
    <w:uiPriority w:val="20"/>
    <w:qFormat/>
    <w:rsid w:val="00C86D45"/>
    <w:rPr>
      <w:i/>
      <w:iCs/>
    </w:rPr>
  </w:style>
  <w:style w:type="paragraph" w:styleId="Tekstprzypisudolnego">
    <w:name w:val="footnote text"/>
    <w:basedOn w:val="Normalny"/>
    <w:link w:val="TekstprzypisudolnegoZnak"/>
    <w:uiPriority w:val="99"/>
    <w:semiHidden/>
    <w:unhideWhenUsed/>
    <w:rsid w:val="00186B0A"/>
    <w:rPr>
      <w:sz w:val="20"/>
      <w:szCs w:val="20"/>
    </w:rPr>
  </w:style>
  <w:style w:type="character" w:customStyle="1" w:styleId="TekstprzypisudolnegoZnak">
    <w:name w:val="Tekst przypisu dolnego Znak"/>
    <w:basedOn w:val="Domylnaczcionkaakapitu"/>
    <w:link w:val="Tekstprzypisudolnego"/>
    <w:uiPriority w:val="99"/>
    <w:semiHidden/>
    <w:rsid w:val="00186B0A"/>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186B0A"/>
    <w:rPr>
      <w:vertAlign w:val="superscript"/>
    </w:rPr>
  </w:style>
  <w:style w:type="paragraph" w:styleId="Tekstprzypisukocowego">
    <w:name w:val="endnote text"/>
    <w:basedOn w:val="Normalny"/>
    <w:link w:val="TekstprzypisukocowegoZnak"/>
    <w:uiPriority w:val="99"/>
    <w:semiHidden/>
    <w:unhideWhenUsed/>
    <w:rsid w:val="00186B0A"/>
    <w:rPr>
      <w:sz w:val="20"/>
      <w:szCs w:val="20"/>
    </w:rPr>
  </w:style>
  <w:style w:type="character" w:customStyle="1" w:styleId="TekstprzypisukocowegoZnak">
    <w:name w:val="Tekst przypisu końcowego Znak"/>
    <w:basedOn w:val="Domylnaczcionkaakapitu"/>
    <w:link w:val="Tekstprzypisukocowego"/>
    <w:uiPriority w:val="99"/>
    <w:semiHidden/>
    <w:rsid w:val="00186B0A"/>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186B0A"/>
    <w:rPr>
      <w:vertAlign w:val="superscript"/>
    </w:rPr>
  </w:style>
  <w:style w:type="paragraph" w:styleId="Nagwek">
    <w:name w:val="header"/>
    <w:basedOn w:val="Normalny"/>
    <w:link w:val="NagwekZnak"/>
    <w:uiPriority w:val="99"/>
    <w:unhideWhenUsed/>
    <w:rsid w:val="00943F3F"/>
    <w:pPr>
      <w:tabs>
        <w:tab w:val="center" w:pos="4536"/>
        <w:tab w:val="right" w:pos="9072"/>
      </w:tabs>
    </w:pPr>
  </w:style>
  <w:style w:type="character" w:customStyle="1" w:styleId="NagwekZnak">
    <w:name w:val="Nagłówek Znak"/>
    <w:basedOn w:val="Domylnaczcionkaakapitu"/>
    <w:link w:val="Nagwek"/>
    <w:uiPriority w:val="99"/>
    <w:rsid w:val="00943F3F"/>
    <w:rPr>
      <w:rFonts w:ascii="Calibri" w:eastAsia="Calibri" w:hAnsi="Calibri" w:cs="Calibri"/>
    </w:rPr>
  </w:style>
  <w:style w:type="paragraph" w:styleId="Stopka">
    <w:name w:val="footer"/>
    <w:basedOn w:val="Normalny"/>
    <w:link w:val="StopkaZnak"/>
    <w:uiPriority w:val="99"/>
    <w:unhideWhenUsed/>
    <w:rsid w:val="00943F3F"/>
    <w:pPr>
      <w:tabs>
        <w:tab w:val="center" w:pos="4536"/>
        <w:tab w:val="right" w:pos="9072"/>
      </w:tabs>
    </w:pPr>
  </w:style>
  <w:style w:type="character" w:customStyle="1" w:styleId="StopkaZnak">
    <w:name w:val="Stopka Znak"/>
    <w:basedOn w:val="Domylnaczcionkaakapitu"/>
    <w:link w:val="Stopka"/>
    <w:uiPriority w:val="99"/>
    <w:rsid w:val="00943F3F"/>
    <w:rPr>
      <w:rFonts w:ascii="Calibri" w:eastAsia="Calibri" w:hAnsi="Calibri" w:cs="Calibri"/>
    </w:rPr>
  </w:style>
  <w:style w:type="character" w:customStyle="1" w:styleId="TekstpodstawowyZnak">
    <w:name w:val="Tekst podstawowy Znak"/>
    <w:basedOn w:val="Domylnaczcionkaakapitu"/>
    <w:link w:val="Tekstpodstawowy"/>
    <w:uiPriority w:val="1"/>
    <w:rsid w:val="0035118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7386">
      <w:bodyDiv w:val="1"/>
      <w:marLeft w:val="0"/>
      <w:marRight w:val="0"/>
      <w:marTop w:val="0"/>
      <w:marBottom w:val="0"/>
      <w:divBdr>
        <w:top w:val="none" w:sz="0" w:space="0" w:color="auto"/>
        <w:left w:val="none" w:sz="0" w:space="0" w:color="auto"/>
        <w:bottom w:val="none" w:sz="0" w:space="0" w:color="auto"/>
        <w:right w:val="none" w:sz="0" w:space="0" w:color="auto"/>
      </w:divBdr>
    </w:div>
    <w:div w:id="1020816967">
      <w:bodyDiv w:val="1"/>
      <w:marLeft w:val="0"/>
      <w:marRight w:val="0"/>
      <w:marTop w:val="0"/>
      <w:marBottom w:val="0"/>
      <w:divBdr>
        <w:top w:val="none" w:sz="0" w:space="0" w:color="auto"/>
        <w:left w:val="none" w:sz="0" w:space="0" w:color="auto"/>
        <w:bottom w:val="none" w:sz="0" w:space="0" w:color="auto"/>
        <w:right w:val="none" w:sz="0" w:space="0" w:color="auto"/>
      </w:divBdr>
    </w:div>
    <w:div w:id="1342313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ir.gov.pl/media/2713/Umowa_Partnerstwa_21_05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225F-AAD5-4273-9F3E-1C4DBBC7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17</Pages>
  <Words>6001</Words>
  <Characters>36011</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Porozumienie na rzecz ISP 3_do podpisu:B013&amp;1&amp;&amp;05Q</vt:lpstr>
    </vt:vector>
  </TitlesOfParts>
  <Company/>
  <LinksUpToDate>false</LinksUpToDate>
  <CharactersWithSpaces>41929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 na rzecz ISP 3_do podpisu:B013&amp;1&amp;&amp;05Q</dc:title>
  <dc:creator>dbalamonczek</dc:creator>
  <cp:keywords>()</cp:keywords>
  <cp:lastModifiedBy>DB</cp:lastModifiedBy>
  <cp:revision>161</cp:revision>
  <cp:lastPrinted>2019-01-25T07:34:00Z</cp:lastPrinted>
  <dcterms:created xsi:type="dcterms:W3CDTF">2018-12-19T11:01:00Z</dcterms:created>
  <dcterms:modified xsi:type="dcterms:W3CDTF">2019-01-28T10:04:00Z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PDFCreator Version 1.7.2</vt:lpwstr>
  </property>
  <property fmtid="{D5CDD505-2E9C-101B-9397-08002B2CF9AE}" pid="4" name="LastSaved">
    <vt:filetime>2018-09-21T00:00:00Z</vt:filetime>
  </property>
</Properties>
</file>