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C3" w:rsidRPr="00272651" w:rsidRDefault="00272651" w:rsidP="00F17C60">
      <w:pPr>
        <w:jc w:val="center"/>
        <w:rPr>
          <w:b/>
        </w:rPr>
      </w:pPr>
      <w:bookmarkStart w:id="0" w:name="_GoBack"/>
      <w:bookmarkEnd w:id="0"/>
      <w:r w:rsidRPr="00272651">
        <w:rPr>
          <w:b/>
        </w:rPr>
        <w:t xml:space="preserve">Tabela uwag do projektów rozporządzeń </w:t>
      </w:r>
    </w:p>
    <w:p w:rsidR="00272651" w:rsidRDefault="00272651"/>
    <w:p w:rsidR="00272651" w:rsidRDefault="00272651"/>
    <w:p w:rsidR="00272651" w:rsidRDefault="002726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1361"/>
        <w:gridCol w:w="1495"/>
        <w:gridCol w:w="7157"/>
        <w:gridCol w:w="4903"/>
      </w:tblGrid>
      <w:tr w:rsidR="00963038" w:rsidTr="00DC53F7">
        <w:tc>
          <w:tcPr>
            <w:tcW w:w="15388" w:type="dxa"/>
            <w:gridSpan w:val="5"/>
            <w:shd w:val="clear" w:color="auto" w:fill="E7E6E6" w:themeFill="background2"/>
          </w:tcPr>
          <w:p w:rsidR="00963038" w:rsidRDefault="00963038" w:rsidP="0096303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Projekt rozporządzenia </w:t>
            </w:r>
            <w:r w:rsidR="00C243A9">
              <w:rPr>
                <w:b/>
              </w:rPr>
              <w:t xml:space="preserve">Ministra Infrastruktury </w:t>
            </w:r>
            <w:r w:rsidRPr="00963038">
              <w:rPr>
                <w:b/>
              </w:rPr>
              <w:t>w sprawie ekspertyzy nawigacyjnej i ekspertyz technicznych dla morskiej farmy wiatrowej i zespołu urządzeń</w:t>
            </w:r>
          </w:p>
        </w:tc>
      </w:tr>
      <w:tr w:rsidR="00DC53F7" w:rsidTr="001E6004">
        <w:tc>
          <w:tcPr>
            <w:tcW w:w="472" w:type="dxa"/>
          </w:tcPr>
          <w:p w:rsidR="00BE2FCB" w:rsidRPr="002C2771" w:rsidRDefault="00BE2FCB" w:rsidP="002C2771">
            <w:pPr>
              <w:spacing w:before="240"/>
              <w:rPr>
                <w:b/>
              </w:rPr>
            </w:pPr>
            <w:r w:rsidRPr="002C2771">
              <w:rPr>
                <w:b/>
              </w:rPr>
              <w:t>LP</w:t>
            </w:r>
          </w:p>
        </w:tc>
        <w:tc>
          <w:tcPr>
            <w:tcW w:w="1361" w:type="dxa"/>
          </w:tcPr>
          <w:p w:rsidR="00BE2FCB" w:rsidRPr="002C2771" w:rsidRDefault="00BE2FCB" w:rsidP="002C2771">
            <w:pPr>
              <w:spacing w:before="240"/>
              <w:jc w:val="center"/>
              <w:rPr>
                <w:b/>
              </w:rPr>
            </w:pPr>
            <w:r w:rsidRPr="002C2771">
              <w:rPr>
                <w:b/>
              </w:rPr>
              <w:t>Autor</w:t>
            </w:r>
          </w:p>
        </w:tc>
        <w:tc>
          <w:tcPr>
            <w:tcW w:w="1495" w:type="dxa"/>
          </w:tcPr>
          <w:p w:rsidR="00BE2FCB" w:rsidRPr="002C2771" w:rsidRDefault="00BE2FCB" w:rsidP="002C277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Jedn. red.</w:t>
            </w:r>
          </w:p>
        </w:tc>
        <w:tc>
          <w:tcPr>
            <w:tcW w:w="7157" w:type="dxa"/>
          </w:tcPr>
          <w:p w:rsidR="00BE2FCB" w:rsidRPr="002C2771" w:rsidRDefault="00BE2FCB" w:rsidP="002C2771">
            <w:pPr>
              <w:spacing w:before="240"/>
              <w:jc w:val="center"/>
              <w:rPr>
                <w:b/>
              </w:rPr>
            </w:pPr>
            <w:r w:rsidRPr="002C2771">
              <w:rPr>
                <w:b/>
              </w:rPr>
              <w:t>Treść</w:t>
            </w:r>
            <w:r w:rsidR="001E6004">
              <w:rPr>
                <w:b/>
              </w:rPr>
              <w:t xml:space="preserve"> uwagi</w:t>
            </w:r>
          </w:p>
        </w:tc>
        <w:tc>
          <w:tcPr>
            <w:tcW w:w="4903" w:type="dxa"/>
          </w:tcPr>
          <w:p w:rsidR="00BE2FCB" w:rsidRPr="002C2771" w:rsidRDefault="00BE2FCB" w:rsidP="001E600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C2771">
              <w:rPr>
                <w:b/>
              </w:rPr>
              <w:t xml:space="preserve">tanowisko </w:t>
            </w:r>
            <w:r w:rsidR="001E6004">
              <w:rPr>
                <w:b/>
              </w:rPr>
              <w:t>MI</w:t>
            </w:r>
          </w:p>
        </w:tc>
      </w:tr>
      <w:tr w:rsidR="00DC53F7" w:rsidTr="001E6004">
        <w:trPr>
          <w:trHeight w:val="200"/>
        </w:trPr>
        <w:tc>
          <w:tcPr>
            <w:tcW w:w="472" w:type="dxa"/>
          </w:tcPr>
          <w:p w:rsidR="00BE2FCB" w:rsidRDefault="00BE2FCB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BE2FCB" w:rsidRDefault="00BE2FCB" w:rsidP="009F0888">
            <w:pPr>
              <w:spacing w:line="276" w:lineRule="auto"/>
            </w:pPr>
          </w:p>
        </w:tc>
        <w:tc>
          <w:tcPr>
            <w:tcW w:w="1495" w:type="dxa"/>
          </w:tcPr>
          <w:p w:rsidR="00BE2FCB" w:rsidRDefault="00BE2FCB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DC53F7" w:rsidRDefault="00DC53F7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BE2FCB" w:rsidRDefault="00BE2FCB" w:rsidP="009F0888">
            <w:pPr>
              <w:spacing w:line="276" w:lineRule="auto"/>
              <w:jc w:val="both"/>
            </w:pPr>
          </w:p>
        </w:tc>
      </w:tr>
      <w:tr w:rsidR="001D367D" w:rsidTr="001E6004">
        <w:trPr>
          <w:trHeight w:val="220"/>
        </w:trPr>
        <w:tc>
          <w:tcPr>
            <w:tcW w:w="472" w:type="dxa"/>
          </w:tcPr>
          <w:p w:rsidR="001D367D" w:rsidRDefault="001D367D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1D367D" w:rsidRDefault="001D367D" w:rsidP="009F0888">
            <w:pPr>
              <w:spacing w:line="276" w:lineRule="auto"/>
            </w:pPr>
          </w:p>
        </w:tc>
        <w:tc>
          <w:tcPr>
            <w:tcW w:w="1495" w:type="dxa"/>
          </w:tcPr>
          <w:p w:rsidR="001D367D" w:rsidRPr="00010D31" w:rsidRDefault="001D367D" w:rsidP="009F0888">
            <w:pPr>
              <w:spacing w:line="276" w:lineRule="auto"/>
              <w:jc w:val="both"/>
              <w:rPr>
                <w:rStyle w:val="Ppogrubienie"/>
              </w:rPr>
            </w:pPr>
          </w:p>
        </w:tc>
        <w:tc>
          <w:tcPr>
            <w:tcW w:w="7157" w:type="dxa"/>
          </w:tcPr>
          <w:p w:rsidR="001D367D" w:rsidRPr="00010D31" w:rsidRDefault="001D367D" w:rsidP="009F0888">
            <w:pPr>
              <w:spacing w:line="276" w:lineRule="auto"/>
              <w:jc w:val="both"/>
              <w:rPr>
                <w:rStyle w:val="Ppogrubienie"/>
              </w:rPr>
            </w:pPr>
          </w:p>
        </w:tc>
        <w:tc>
          <w:tcPr>
            <w:tcW w:w="4903" w:type="dxa"/>
          </w:tcPr>
          <w:p w:rsidR="001D367D" w:rsidRDefault="001D367D" w:rsidP="009F0888">
            <w:pPr>
              <w:spacing w:line="276" w:lineRule="auto"/>
              <w:jc w:val="both"/>
            </w:pPr>
          </w:p>
        </w:tc>
      </w:tr>
      <w:tr w:rsidR="00DC53F7" w:rsidTr="001E6004">
        <w:tc>
          <w:tcPr>
            <w:tcW w:w="472" w:type="dxa"/>
          </w:tcPr>
          <w:p w:rsidR="00BE2FCB" w:rsidRDefault="00BE2FCB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BE2FCB" w:rsidRDefault="00BE2FCB" w:rsidP="009F0888">
            <w:pPr>
              <w:spacing w:line="276" w:lineRule="auto"/>
            </w:pPr>
          </w:p>
        </w:tc>
        <w:tc>
          <w:tcPr>
            <w:tcW w:w="1495" w:type="dxa"/>
          </w:tcPr>
          <w:p w:rsidR="00BE2FCB" w:rsidRDefault="00BE2FCB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BE2FCB" w:rsidRDefault="00BE2FCB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BE2FCB" w:rsidRDefault="00BE2FCB" w:rsidP="009F0888">
            <w:pPr>
              <w:spacing w:line="276" w:lineRule="auto"/>
              <w:jc w:val="both"/>
            </w:pPr>
          </w:p>
        </w:tc>
      </w:tr>
      <w:tr w:rsidR="00F17C60" w:rsidTr="001E6004">
        <w:tc>
          <w:tcPr>
            <w:tcW w:w="472" w:type="dxa"/>
          </w:tcPr>
          <w:p w:rsidR="00F17C60" w:rsidRDefault="00F17C6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F17C60" w:rsidRDefault="00F17C6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F17C60" w:rsidRDefault="00F17C6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F17C60" w:rsidRDefault="00F17C60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A16302" w:rsidRDefault="00A16302" w:rsidP="009F0888">
            <w:pPr>
              <w:spacing w:line="276" w:lineRule="auto"/>
              <w:jc w:val="both"/>
            </w:pPr>
          </w:p>
        </w:tc>
      </w:tr>
      <w:tr w:rsidR="008770DC" w:rsidTr="001E6004">
        <w:tc>
          <w:tcPr>
            <w:tcW w:w="472" w:type="dxa"/>
          </w:tcPr>
          <w:p w:rsidR="008770DC" w:rsidRDefault="008770DC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8770DC" w:rsidRDefault="008770DC" w:rsidP="009F0888">
            <w:pPr>
              <w:spacing w:line="276" w:lineRule="auto"/>
            </w:pPr>
          </w:p>
        </w:tc>
        <w:tc>
          <w:tcPr>
            <w:tcW w:w="1495" w:type="dxa"/>
          </w:tcPr>
          <w:p w:rsidR="008770DC" w:rsidRPr="00BE2FCB" w:rsidRDefault="008770DC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8770DC" w:rsidRPr="008770DC" w:rsidRDefault="008770DC" w:rsidP="009F088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4903" w:type="dxa"/>
          </w:tcPr>
          <w:p w:rsidR="001D0A70" w:rsidRDefault="001D0A70" w:rsidP="009F0888">
            <w:pPr>
              <w:spacing w:line="276" w:lineRule="auto"/>
              <w:jc w:val="both"/>
            </w:pPr>
          </w:p>
        </w:tc>
      </w:tr>
      <w:tr w:rsidR="00F17C60" w:rsidTr="001E6004">
        <w:tc>
          <w:tcPr>
            <w:tcW w:w="472" w:type="dxa"/>
          </w:tcPr>
          <w:p w:rsidR="00F17C60" w:rsidRDefault="00F17C6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F17C60" w:rsidRDefault="00F17C6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F17C60" w:rsidRPr="0084757E" w:rsidRDefault="00F17C6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F17C60" w:rsidRDefault="00F17C60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2053BF" w:rsidRDefault="002053BF" w:rsidP="009F0888">
            <w:pPr>
              <w:spacing w:line="276" w:lineRule="auto"/>
              <w:jc w:val="both"/>
            </w:pPr>
          </w:p>
        </w:tc>
      </w:tr>
      <w:tr w:rsidR="008770DC" w:rsidTr="001E6004">
        <w:tc>
          <w:tcPr>
            <w:tcW w:w="472" w:type="dxa"/>
          </w:tcPr>
          <w:p w:rsidR="008770DC" w:rsidRDefault="008770DC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8770DC" w:rsidRDefault="008770DC" w:rsidP="009F0888">
            <w:pPr>
              <w:spacing w:line="276" w:lineRule="auto"/>
            </w:pPr>
          </w:p>
        </w:tc>
        <w:tc>
          <w:tcPr>
            <w:tcW w:w="1495" w:type="dxa"/>
          </w:tcPr>
          <w:p w:rsidR="008770DC" w:rsidRPr="00BE2FCB" w:rsidRDefault="008770DC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8770DC" w:rsidRDefault="008770DC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F61FC8" w:rsidRDefault="00F61FC8" w:rsidP="009F0888">
            <w:pPr>
              <w:spacing w:line="276" w:lineRule="auto"/>
              <w:jc w:val="both"/>
            </w:pPr>
          </w:p>
        </w:tc>
      </w:tr>
      <w:tr w:rsidR="008770DC" w:rsidTr="001E6004">
        <w:tc>
          <w:tcPr>
            <w:tcW w:w="472" w:type="dxa"/>
          </w:tcPr>
          <w:p w:rsidR="008770DC" w:rsidRDefault="008770DC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8770DC" w:rsidRDefault="008770DC" w:rsidP="009F0888">
            <w:pPr>
              <w:spacing w:line="276" w:lineRule="auto"/>
            </w:pPr>
          </w:p>
        </w:tc>
        <w:tc>
          <w:tcPr>
            <w:tcW w:w="1495" w:type="dxa"/>
          </w:tcPr>
          <w:p w:rsidR="008770DC" w:rsidRPr="00BE2FCB" w:rsidRDefault="008770DC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8770DC" w:rsidRPr="00EC6095" w:rsidRDefault="008770DC" w:rsidP="009F088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4903" w:type="dxa"/>
          </w:tcPr>
          <w:p w:rsidR="008770DC" w:rsidRDefault="008770DC" w:rsidP="009F0888">
            <w:pPr>
              <w:spacing w:line="276" w:lineRule="auto"/>
              <w:jc w:val="both"/>
            </w:pPr>
          </w:p>
        </w:tc>
      </w:tr>
      <w:tr w:rsidR="007E3EBD" w:rsidTr="001E6004">
        <w:tc>
          <w:tcPr>
            <w:tcW w:w="472" w:type="dxa"/>
          </w:tcPr>
          <w:p w:rsidR="007E3EBD" w:rsidRDefault="007E3EBD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7E3EBD" w:rsidRDefault="007E3EBD" w:rsidP="009F0888">
            <w:pPr>
              <w:spacing w:line="276" w:lineRule="auto"/>
            </w:pPr>
          </w:p>
        </w:tc>
        <w:tc>
          <w:tcPr>
            <w:tcW w:w="1495" w:type="dxa"/>
          </w:tcPr>
          <w:p w:rsidR="007E3EBD" w:rsidRDefault="007E3EBD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7E3EBD" w:rsidRPr="00EC6095" w:rsidRDefault="007E3EBD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A2034F" w:rsidRPr="00A2034F" w:rsidRDefault="00A2034F" w:rsidP="009F0888">
            <w:pPr>
              <w:spacing w:line="276" w:lineRule="auto"/>
              <w:jc w:val="both"/>
              <w:rPr>
                <w:i/>
              </w:rPr>
            </w:pPr>
          </w:p>
        </w:tc>
      </w:tr>
      <w:tr w:rsidR="009F0888" w:rsidTr="001E6004">
        <w:tc>
          <w:tcPr>
            <w:tcW w:w="472" w:type="dxa"/>
          </w:tcPr>
          <w:p w:rsidR="009F0888" w:rsidRDefault="009F0888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9F0888" w:rsidRDefault="009F0888" w:rsidP="009F0888">
            <w:pPr>
              <w:spacing w:line="276" w:lineRule="auto"/>
            </w:pPr>
          </w:p>
        </w:tc>
        <w:tc>
          <w:tcPr>
            <w:tcW w:w="1495" w:type="dxa"/>
          </w:tcPr>
          <w:p w:rsidR="009F0888" w:rsidRDefault="009F0888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9F0888" w:rsidRPr="00EC6095" w:rsidRDefault="009F0888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9F0888" w:rsidRPr="00A2034F" w:rsidRDefault="009F0888" w:rsidP="009F0888">
            <w:pPr>
              <w:spacing w:line="276" w:lineRule="auto"/>
              <w:jc w:val="both"/>
              <w:rPr>
                <w:i/>
              </w:rPr>
            </w:pPr>
          </w:p>
        </w:tc>
      </w:tr>
      <w:tr w:rsidR="00BE2FCB" w:rsidTr="00DC53F7">
        <w:tc>
          <w:tcPr>
            <w:tcW w:w="15388" w:type="dxa"/>
            <w:gridSpan w:val="5"/>
            <w:shd w:val="clear" w:color="auto" w:fill="E7E6E6" w:themeFill="background2"/>
          </w:tcPr>
          <w:p w:rsidR="00BE2FCB" w:rsidRDefault="00BE2FCB" w:rsidP="007A6579">
            <w:pPr>
              <w:spacing w:before="240"/>
              <w:jc w:val="center"/>
              <w:rPr>
                <w:b/>
              </w:rPr>
            </w:pPr>
            <w:r w:rsidRPr="007A6579">
              <w:rPr>
                <w:b/>
              </w:rPr>
              <w:t>Projekt rozporządzenia M</w:t>
            </w:r>
            <w:r w:rsidR="00C243A9">
              <w:rPr>
                <w:b/>
              </w:rPr>
              <w:t xml:space="preserve">inistra </w:t>
            </w:r>
            <w:r w:rsidRPr="007A6579">
              <w:rPr>
                <w:b/>
              </w:rPr>
              <w:t>I</w:t>
            </w:r>
            <w:r w:rsidR="00C243A9">
              <w:rPr>
                <w:b/>
              </w:rPr>
              <w:t>nfrastruktury</w:t>
            </w:r>
            <w:r w:rsidRPr="007A6579">
              <w:rPr>
                <w:b/>
              </w:rPr>
              <w:t xml:space="preserve"> w sprawie planu ratowniczego oraz planu zwalczania zagrożeń i zanieczyszczeń</w:t>
            </w:r>
            <w:r w:rsidR="00E06674">
              <w:rPr>
                <w:b/>
              </w:rPr>
              <w:t xml:space="preserve"> dla morskiej farmy wiatrowej i </w:t>
            </w:r>
            <w:r w:rsidRPr="007A6579">
              <w:rPr>
                <w:b/>
              </w:rPr>
              <w:t>zespołu urządzeń</w:t>
            </w:r>
          </w:p>
          <w:p w:rsidR="00F17C60" w:rsidRPr="007A6579" w:rsidRDefault="00F17C60" w:rsidP="007A6579">
            <w:pPr>
              <w:spacing w:before="240"/>
              <w:jc w:val="center"/>
              <w:rPr>
                <w:b/>
              </w:rPr>
            </w:pPr>
          </w:p>
        </w:tc>
      </w:tr>
      <w:tr w:rsidR="00DF3106" w:rsidTr="001E6004">
        <w:tc>
          <w:tcPr>
            <w:tcW w:w="472" w:type="dxa"/>
          </w:tcPr>
          <w:p w:rsidR="00DF3106" w:rsidRDefault="00DF3106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DF3106" w:rsidRDefault="00DF3106" w:rsidP="009F0888">
            <w:pPr>
              <w:spacing w:line="276" w:lineRule="auto"/>
            </w:pPr>
          </w:p>
        </w:tc>
        <w:tc>
          <w:tcPr>
            <w:tcW w:w="1495" w:type="dxa"/>
          </w:tcPr>
          <w:p w:rsidR="00DF3106" w:rsidRDefault="00DF3106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DF3106" w:rsidRDefault="00DF3106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DF3106" w:rsidRDefault="00DF3106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Default="00A673E0" w:rsidP="009F0888">
            <w:pPr>
              <w:spacing w:line="276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4903" w:type="dxa"/>
          </w:tcPr>
          <w:p w:rsidR="000F1258" w:rsidRDefault="000F1258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Default="00A673E0" w:rsidP="009F0888">
            <w:pPr>
              <w:spacing w:line="276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4903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</w:tr>
      <w:tr w:rsidR="002053BF" w:rsidTr="001E6004">
        <w:tc>
          <w:tcPr>
            <w:tcW w:w="472" w:type="dxa"/>
          </w:tcPr>
          <w:p w:rsidR="002053BF" w:rsidRDefault="002053BF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2053BF" w:rsidRDefault="002053BF" w:rsidP="009F0888">
            <w:pPr>
              <w:spacing w:line="276" w:lineRule="auto"/>
            </w:pPr>
          </w:p>
        </w:tc>
        <w:tc>
          <w:tcPr>
            <w:tcW w:w="1495" w:type="dxa"/>
          </w:tcPr>
          <w:p w:rsidR="002053BF" w:rsidRDefault="002053BF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2053BF" w:rsidRDefault="002053BF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2053BF" w:rsidRDefault="002053BF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Default="00A673E0" w:rsidP="009F0888">
            <w:pPr>
              <w:spacing w:line="276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4903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</w:tr>
      <w:tr w:rsidR="00F26A51" w:rsidTr="001E6004">
        <w:tc>
          <w:tcPr>
            <w:tcW w:w="472" w:type="dxa"/>
          </w:tcPr>
          <w:p w:rsidR="00BD3A4D" w:rsidRDefault="00BD3A4D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BD3A4D" w:rsidRDefault="00BD3A4D" w:rsidP="009F0888">
            <w:pPr>
              <w:spacing w:line="276" w:lineRule="auto"/>
            </w:pPr>
          </w:p>
        </w:tc>
        <w:tc>
          <w:tcPr>
            <w:tcW w:w="1495" w:type="dxa"/>
          </w:tcPr>
          <w:p w:rsidR="00BD3A4D" w:rsidRDefault="00BD3A4D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BD3A4D" w:rsidRDefault="00BD3A4D" w:rsidP="009F0888">
            <w:pPr>
              <w:spacing w:line="276" w:lineRule="auto"/>
              <w:jc w:val="both"/>
            </w:pPr>
          </w:p>
        </w:tc>
        <w:tc>
          <w:tcPr>
            <w:tcW w:w="4903" w:type="dxa"/>
          </w:tcPr>
          <w:p w:rsidR="00BD3A4D" w:rsidRDefault="00BD3A4D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Default="00A673E0" w:rsidP="009F0888">
            <w:pPr>
              <w:spacing w:line="276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4903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Default="00A673E0" w:rsidP="009F0888">
            <w:pPr>
              <w:spacing w:line="276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4903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Default="00A673E0" w:rsidP="009F0888">
            <w:pPr>
              <w:spacing w:line="276" w:lineRule="auto"/>
              <w:jc w:val="both"/>
              <w:rPr>
                <w:noProof/>
                <w:lang w:eastAsia="pl-PL"/>
              </w:rPr>
            </w:pPr>
          </w:p>
        </w:tc>
        <w:tc>
          <w:tcPr>
            <w:tcW w:w="4903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</w:tr>
      <w:tr w:rsidR="00A673E0" w:rsidTr="001E6004">
        <w:tc>
          <w:tcPr>
            <w:tcW w:w="472" w:type="dxa"/>
          </w:tcPr>
          <w:p w:rsidR="00A673E0" w:rsidRDefault="00A673E0" w:rsidP="009F0888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61" w:type="dxa"/>
          </w:tcPr>
          <w:p w:rsidR="00A673E0" w:rsidRDefault="00A673E0" w:rsidP="009F0888">
            <w:pPr>
              <w:spacing w:line="276" w:lineRule="auto"/>
            </w:pPr>
          </w:p>
        </w:tc>
        <w:tc>
          <w:tcPr>
            <w:tcW w:w="1495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  <w:tc>
          <w:tcPr>
            <w:tcW w:w="7157" w:type="dxa"/>
          </w:tcPr>
          <w:p w:rsidR="00A673E0" w:rsidRPr="00FF751C" w:rsidRDefault="00A673E0" w:rsidP="009F0888">
            <w:pPr>
              <w:spacing w:line="276" w:lineRule="auto"/>
              <w:jc w:val="both"/>
              <w:rPr>
                <w:i/>
                <w:noProof/>
                <w:lang w:eastAsia="pl-PL"/>
              </w:rPr>
            </w:pPr>
          </w:p>
        </w:tc>
        <w:tc>
          <w:tcPr>
            <w:tcW w:w="4903" w:type="dxa"/>
          </w:tcPr>
          <w:p w:rsidR="00A673E0" w:rsidRDefault="00A673E0" w:rsidP="009F0888">
            <w:pPr>
              <w:spacing w:line="276" w:lineRule="auto"/>
              <w:jc w:val="both"/>
            </w:pPr>
          </w:p>
        </w:tc>
      </w:tr>
    </w:tbl>
    <w:p w:rsidR="00272651" w:rsidRDefault="00272651"/>
    <w:sectPr w:rsidR="00272651" w:rsidSect="00BE2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AB2"/>
    <w:multiLevelType w:val="hybridMultilevel"/>
    <w:tmpl w:val="2D240A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207"/>
    <w:multiLevelType w:val="hybridMultilevel"/>
    <w:tmpl w:val="1D4C3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D83"/>
    <w:multiLevelType w:val="hybridMultilevel"/>
    <w:tmpl w:val="BAC6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145"/>
    <w:multiLevelType w:val="hybridMultilevel"/>
    <w:tmpl w:val="BB24C904"/>
    <w:lvl w:ilvl="0" w:tplc="39561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B2D45"/>
    <w:multiLevelType w:val="hybridMultilevel"/>
    <w:tmpl w:val="98929004"/>
    <w:lvl w:ilvl="0" w:tplc="11BCB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477D"/>
    <w:multiLevelType w:val="hybridMultilevel"/>
    <w:tmpl w:val="6670476E"/>
    <w:lvl w:ilvl="0" w:tplc="83302A7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54D6"/>
    <w:multiLevelType w:val="hybridMultilevel"/>
    <w:tmpl w:val="CD12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51"/>
    <w:rsid w:val="00041048"/>
    <w:rsid w:val="00070E4F"/>
    <w:rsid w:val="000F1258"/>
    <w:rsid w:val="001216CD"/>
    <w:rsid w:val="001D0A70"/>
    <w:rsid w:val="001D367D"/>
    <w:rsid w:val="001E6004"/>
    <w:rsid w:val="002053BF"/>
    <w:rsid w:val="00270EDC"/>
    <w:rsid w:val="00272651"/>
    <w:rsid w:val="002C2771"/>
    <w:rsid w:val="00372961"/>
    <w:rsid w:val="003761C3"/>
    <w:rsid w:val="00396BAC"/>
    <w:rsid w:val="003E3FC6"/>
    <w:rsid w:val="004951D1"/>
    <w:rsid w:val="00561F1F"/>
    <w:rsid w:val="005860EF"/>
    <w:rsid w:val="00590174"/>
    <w:rsid w:val="005A69BC"/>
    <w:rsid w:val="005B58F4"/>
    <w:rsid w:val="00604539"/>
    <w:rsid w:val="006727E2"/>
    <w:rsid w:val="006A7D6F"/>
    <w:rsid w:val="007959E3"/>
    <w:rsid w:val="007A6579"/>
    <w:rsid w:val="007E3EBD"/>
    <w:rsid w:val="0084757E"/>
    <w:rsid w:val="008770DC"/>
    <w:rsid w:val="00906DD9"/>
    <w:rsid w:val="00947F7E"/>
    <w:rsid w:val="00963038"/>
    <w:rsid w:val="009A2586"/>
    <w:rsid w:val="009F0888"/>
    <w:rsid w:val="00A16302"/>
    <w:rsid w:val="00A2034F"/>
    <w:rsid w:val="00A536DC"/>
    <w:rsid w:val="00A673E0"/>
    <w:rsid w:val="00A96E3A"/>
    <w:rsid w:val="00BD2FF6"/>
    <w:rsid w:val="00BD3A4D"/>
    <w:rsid w:val="00BE2FCB"/>
    <w:rsid w:val="00C12BF3"/>
    <w:rsid w:val="00C243A9"/>
    <w:rsid w:val="00C847C0"/>
    <w:rsid w:val="00CA4800"/>
    <w:rsid w:val="00CC4BC6"/>
    <w:rsid w:val="00CD3DFA"/>
    <w:rsid w:val="00D01E58"/>
    <w:rsid w:val="00D173F0"/>
    <w:rsid w:val="00D82DF0"/>
    <w:rsid w:val="00D90533"/>
    <w:rsid w:val="00D92EEE"/>
    <w:rsid w:val="00DC53F7"/>
    <w:rsid w:val="00DF3106"/>
    <w:rsid w:val="00E06674"/>
    <w:rsid w:val="00E24075"/>
    <w:rsid w:val="00E7413F"/>
    <w:rsid w:val="00EC6095"/>
    <w:rsid w:val="00F17C60"/>
    <w:rsid w:val="00F26A51"/>
    <w:rsid w:val="00F409CC"/>
    <w:rsid w:val="00F61FC8"/>
    <w:rsid w:val="00FD2B3A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DD95-FF7C-4F1E-A9CB-F36BBFC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71"/>
    <w:pPr>
      <w:ind w:left="720"/>
      <w:contextualSpacing/>
    </w:pPr>
  </w:style>
  <w:style w:type="character" w:styleId="Odwoaniedokomentarza">
    <w:name w:val="annotation reference"/>
    <w:basedOn w:val="Domylnaczcionkaakapitu"/>
    <w:rsid w:val="007A6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6579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79"/>
    <w:rPr>
      <w:rFonts w:ascii="Times" w:hAnsi="Times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79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DC53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 Cezary</dc:creator>
  <cp:keywords/>
  <dc:description/>
  <cp:lastModifiedBy>Puchacz Cezary</cp:lastModifiedBy>
  <cp:revision>2</cp:revision>
  <dcterms:created xsi:type="dcterms:W3CDTF">2021-07-22T07:46:00Z</dcterms:created>
  <dcterms:modified xsi:type="dcterms:W3CDTF">2021-07-22T07:46:00Z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1400305761</vt:i4>
  </property>
  <property fmtid="{D5CDD505-2E9C-101B-9397-08002B2CF9AE}" pid="3" name="_NewReviewCycle">
    <vt:lpwstr/>
  </property>
  <property fmtid="{D5CDD505-2E9C-101B-9397-08002B2CF9AE}" pid="4" name="_EmailSubject">
    <vt:lpwstr>Konsultacje projektów rozporządzeń</vt:lpwstr>
  </property>
  <property fmtid="{D5CDD505-2E9C-101B-9397-08002B2CF9AE}" pid="5" name="_AuthorEmail">
    <vt:lpwstr>Cezary.Puchacz@mi.gov.pl</vt:lpwstr>
  </property>
  <property fmtid="{D5CDD505-2E9C-101B-9397-08002B2CF9AE}" pid="6" name="_AuthorEmailDisplayName">
    <vt:lpwstr>Puchacz Cezary</vt:lpwstr>
  </property>
</Properties>
</file>